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EFE8A" w14:textId="0CB1FCB4" w:rsidR="00927EAE" w:rsidRPr="00CD4E93" w:rsidRDefault="00927EAE" w:rsidP="00927EAE">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CD4E93">
        <w:rPr>
          <w:rFonts w:ascii="Arial" w:eastAsia="MS Mincho" w:hAnsi="Arial"/>
          <w:b/>
          <w:sz w:val="24"/>
          <w:szCs w:val="24"/>
          <w:lang w:val="de-DE" w:eastAsia="x-none"/>
        </w:rPr>
        <w:t>3GPP TSG-RAN WG2 Meeting #123</w:t>
      </w:r>
      <w:r w:rsidRPr="00CD4E93">
        <w:rPr>
          <w:rFonts w:ascii="Arial" w:eastAsia="MS Mincho" w:hAnsi="Arial"/>
          <w:b/>
          <w:sz w:val="24"/>
          <w:szCs w:val="24"/>
          <w:lang w:val="de-DE" w:eastAsia="x-none"/>
        </w:rPr>
        <w:tab/>
      </w:r>
      <w:r w:rsidR="00951D46" w:rsidRPr="00951D46">
        <w:rPr>
          <w:rFonts w:ascii="Arial" w:eastAsia="MS Mincho" w:hAnsi="Arial"/>
          <w:b/>
          <w:sz w:val="24"/>
          <w:szCs w:val="24"/>
          <w:lang w:val="de-DE" w:eastAsia="x-none"/>
        </w:rPr>
        <w:t>R2-2308675</w:t>
      </w:r>
    </w:p>
    <w:p w14:paraId="7757BEAF" w14:textId="77777777" w:rsidR="00927EAE" w:rsidRPr="00CD4E93" w:rsidRDefault="00927EAE" w:rsidP="00927EAE">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CD4E93">
        <w:rPr>
          <w:rFonts w:ascii="Arial" w:eastAsia="MS Mincho" w:hAnsi="Arial"/>
          <w:b/>
          <w:sz w:val="24"/>
          <w:szCs w:val="24"/>
          <w:lang w:val="de-DE" w:eastAsia="x-none"/>
        </w:rPr>
        <w:t>Toulouse, France, August 21</w:t>
      </w:r>
      <w:r w:rsidRPr="00CD4E93">
        <w:rPr>
          <w:rFonts w:ascii="Arial" w:eastAsia="MS Mincho" w:hAnsi="Arial" w:hint="eastAsia"/>
          <w:b/>
          <w:sz w:val="24"/>
          <w:szCs w:val="24"/>
          <w:vertAlign w:val="superscript"/>
          <w:lang w:val="de-DE" w:eastAsia="x-none"/>
        </w:rPr>
        <w:t>st</w:t>
      </w:r>
      <w:r w:rsidRPr="00CD4E93">
        <w:rPr>
          <w:rFonts w:ascii="Arial" w:eastAsia="MS Mincho" w:hAnsi="Arial"/>
          <w:b/>
          <w:sz w:val="24"/>
          <w:szCs w:val="24"/>
          <w:lang w:val="de-DE" w:eastAsia="x-none"/>
        </w:rPr>
        <w:t>-25</w:t>
      </w:r>
      <w:r w:rsidRPr="00CD4E93">
        <w:rPr>
          <w:rFonts w:ascii="Arial" w:eastAsia="MS Mincho" w:hAnsi="Arial"/>
          <w:b/>
          <w:sz w:val="24"/>
          <w:szCs w:val="24"/>
          <w:vertAlign w:val="superscript"/>
          <w:lang w:val="de-DE" w:eastAsia="x-none"/>
        </w:rPr>
        <w:t>th</w:t>
      </w:r>
      <w:r w:rsidRPr="00CD4E93">
        <w:rPr>
          <w:rFonts w:ascii="Arial" w:eastAsia="MS Mincho" w:hAnsi="Arial"/>
          <w:b/>
          <w:sz w:val="24"/>
          <w:szCs w:val="24"/>
          <w:lang w:val="de-DE" w:eastAsia="x-none"/>
        </w:rPr>
        <w:t>, 2023</w:t>
      </w:r>
    </w:p>
    <w:p w14:paraId="2B7D6F15" w14:textId="2DB865EA"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4182BC68"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bookmarkStart w:id="0" w:name="_Hlk115182917"/>
      <w:r w:rsidR="00430BE0">
        <w:rPr>
          <w:rFonts w:ascii="Arial" w:hAnsi="Arial" w:cs="Arial"/>
          <w:b/>
          <w:bCs/>
          <w:sz w:val="24"/>
          <w:szCs w:val="24"/>
          <w:lang w:val="en-US"/>
        </w:rPr>
        <w:t>D</w:t>
      </w:r>
      <w:r w:rsidR="00927EAE">
        <w:rPr>
          <w:rFonts w:ascii="Arial" w:hAnsi="Arial" w:cs="Arial" w:hint="eastAsia"/>
          <w:b/>
          <w:bCs/>
          <w:sz w:val="24"/>
          <w:szCs w:val="24"/>
          <w:lang w:val="en-US"/>
        </w:rPr>
        <w:t>iscussion</w:t>
      </w:r>
      <w:r w:rsidR="00927EAE">
        <w:rPr>
          <w:rFonts w:ascii="Arial" w:hAnsi="Arial" w:cs="Arial"/>
          <w:b/>
          <w:bCs/>
          <w:sz w:val="24"/>
          <w:szCs w:val="24"/>
          <w:lang w:val="en-US" w:eastAsia="en-US"/>
        </w:rPr>
        <w:t xml:space="preserve"> </w:t>
      </w:r>
      <w:r w:rsidR="00927EAE">
        <w:rPr>
          <w:rFonts w:ascii="Arial" w:hAnsi="Arial" w:cs="Arial" w:hint="eastAsia"/>
          <w:b/>
          <w:bCs/>
          <w:sz w:val="24"/>
          <w:szCs w:val="24"/>
          <w:lang w:val="en-US"/>
        </w:rPr>
        <w:t>on</w:t>
      </w:r>
      <w:r w:rsidR="00927EAE">
        <w:rPr>
          <w:rFonts w:ascii="Arial" w:hAnsi="Arial" w:cs="Arial"/>
          <w:b/>
          <w:bCs/>
          <w:sz w:val="24"/>
          <w:szCs w:val="24"/>
          <w:lang w:val="en-US" w:eastAsia="en-US"/>
        </w:rPr>
        <w:t xml:space="preserve"> </w:t>
      </w:r>
      <w:r w:rsidR="00430BE0">
        <w:rPr>
          <w:rFonts w:ascii="Arial" w:hAnsi="Arial" w:cs="Arial"/>
          <w:b/>
          <w:bCs/>
          <w:sz w:val="24"/>
          <w:szCs w:val="24"/>
          <w:lang w:val="en-US" w:eastAsia="en-US"/>
        </w:rPr>
        <w:t xml:space="preserve">UE </w:t>
      </w:r>
      <w:r w:rsidR="00430BE0">
        <w:rPr>
          <w:rFonts w:ascii="Arial" w:hAnsi="Arial" w:cs="Arial" w:hint="eastAsia"/>
          <w:b/>
          <w:bCs/>
          <w:sz w:val="24"/>
          <w:szCs w:val="24"/>
          <w:lang w:val="en-US"/>
        </w:rPr>
        <w:t>capability</w:t>
      </w:r>
      <w:r w:rsidR="00430BE0">
        <w:rPr>
          <w:rFonts w:ascii="Arial" w:hAnsi="Arial" w:cs="Arial"/>
          <w:b/>
          <w:bCs/>
          <w:sz w:val="24"/>
          <w:szCs w:val="24"/>
          <w:lang w:val="en-US" w:eastAsia="en-US"/>
        </w:rPr>
        <w:t xml:space="preserve"> </w:t>
      </w:r>
      <w:r w:rsidR="00430BE0">
        <w:rPr>
          <w:rFonts w:ascii="Arial" w:hAnsi="Arial" w:cs="Arial" w:hint="eastAsia"/>
          <w:b/>
          <w:bCs/>
          <w:sz w:val="24"/>
          <w:szCs w:val="24"/>
          <w:lang w:val="en-US"/>
        </w:rPr>
        <w:t>for</w:t>
      </w:r>
      <w:r w:rsidR="00430BE0">
        <w:rPr>
          <w:rFonts w:ascii="Arial" w:hAnsi="Arial" w:cs="Arial"/>
          <w:b/>
          <w:bCs/>
          <w:sz w:val="24"/>
          <w:szCs w:val="24"/>
          <w:lang w:val="en-US" w:eastAsia="en-US"/>
        </w:rPr>
        <w:t xml:space="preserve"> R18 </w:t>
      </w:r>
      <w:r w:rsidR="00430BE0">
        <w:rPr>
          <w:rFonts w:ascii="Arial" w:hAnsi="Arial" w:cs="Arial" w:hint="eastAsia"/>
          <w:b/>
          <w:bCs/>
          <w:sz w:val="24"/>
          <w:szCs w:val="24"/>
          <w:lang w:val="en-US"/>
        </w:rPr>
        <w:t>eNPN</w:t>
      </w:r>
      <w:r w:rsidR="00662FE6" w:rsidRPr="00662FE6">
        <w:rPr>
          <w:rFonts w:ascii="Arial" w:hAnsi="Arial" w:cs="Arial"/>
          <w:b/>
          <w:bCs/>
          <w:sz w:val="24"/>
          <w:szCs w:val="24"/>
          <w:lang w:val="en-US" w:eastAsia="en-US"/>
        </w:rPr>
        <w:tab/>
      </w:r>
      <w:r w:rsidR="00FB3D4A">
        <w:rPr>
          <w:rFonts w:ascii="Arial" w:hAnsi="Arial" w:cs="Arial"/>
          <w:b/>
          <w:bCs/>
          <w:sz w:val="24"/>
          <w:szCs w:val="24"/>
          <w:lang w:val="en-US" w:eastAsia="en-US"/>
        </w:rPr>
        <w:t xml:space="preserve"> </w:t>
      </w:r>
      <w:bookmarkEnd w:id="0"/>
    </w:p>
    <w:p w14:paraId="638AB84F" w14:textId="6E8BB9C8"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662FE6">
        <w:rPr>
          <w:rFonts w:ascii="Arial" w:hAnsi="Arial" w:cs="Arial"/>
          <w:b/>
          <w:bCs/>
          <w:sz w:val="24"/>
          <w:szCs w:val="24"/>
          <w:lang w:val="en-US" w:eastAsia="en-US"/>
        </w:rPr>
        <w:t>7.2</w:t>
      </w:r>
      <w:r w:rsidR="00584A1B">
        <w:rPr>
          <w:rFonts w:ascii="Arial" w:hAnsi="Arial" w:cs="Arial"/>
          <w:b/>
          <w:bCs/>
          <w:sz w:val="24"/>
          <w:szCs w:val="24"/>
          <w:lang w:val="en-US" w:eastAsia="en-US"/>
        </w:rPr>
        <w:t>5</w:t>
      </w:r>
      <w:r w:rsidR="00662FE6">
        <w:rPr>
          <w:rFonts w:ascii="Arial" w:hAnsi="Arial" w:cs="Arial"/>
          <w:b/>
          <w:bCs/>
          <w:sz w:val="24"/>
          <w:szCs w:val="24"/>
          <w:lang w:val="en-US" w:eastAsia="en-US"/>
        </w:rPr>
        <w:t>.3</w:t>
      </w:r>
    </w:p>
    <w:p w14:paraId="5BCDAD1A" w14:textId="77777777"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BB3A6C">
      <w:pPr>
        <w:pStyle w:val="1"/>
        <w:tabs>
          <w:tab w:val="clear" w:pos="432"/>
          <w:tab w:val="left" w:pos="567"/>
        </w:tabs>
        <w:spacing w:before="180" w:line="240" w:lineRule="auto"/>
        <w:ind w:left="0" w:firstLine="0"/>
        <w:jc w:val="left"/>
      </w:pPr>
      <w:bookmarkStart w:id="1" w:name="_Ref165266342"/>
      <w:r w:rsidRPr="009674AC">
        <w:t>Introduction</w:t>
      </w:r>
      <w:bookmarkEnd w:id="1"/>
    </w:p>
    <w:p w14:paraId="3AF71B1B" w14:textId="6BFB5C93" w:rsidR="00246C7A" w:rsidRDefault="00246C7A" w:rsidP="004C1978">
      <w:pPr>
        <w:rPr>
          <w:bCs/>
        </w:rPr>
      </w:pPr>
      <w:r>
        <w:rPr>
          <w:rStyle w:val="a9"/>
          <w:rFonts w:ascii="Times New Roman" w:hAnsi="Times New Roman" w:hint="eastAsia"/>
        </w:rPr>
        <w:t>I</w:t>
      </w:r>
      <w:r>
        <w:rPr>
          <w:rStyle w:val="a9"/>
          <w:rFonts w:ascii="Times New Roman" w:hAnsi="Times New Roman"/>
        </w:rPr>
        <w:t>n the last meeting, UE capability</w:t>
      </w:r>
      <w:r w:rsidR="001810D5" w:rsidRPr="001810D5">
        <w:rPr>
          <w:rStyle w:val="a9"/>
          <w:rFonts w:ascii="Times New Roman" w:hAnsi="Times New Roman"/>
          <w:bCs/>
        </w:rPr>
        <w:t xml:space="preserve"> </w:t>
      </w:r>
      <w:r w:rsidR="001810D5" w:rsidRPr="001810D5">
        <w:rPr>
          <w:bCs/>
        </w:rPr>
        <w:t>for supporting R18 eNPN features</w:t>
      </w:r>
      <w:r w:rsidR="001810D5">
        <w:rPr>
          <w:bCs/>
        </w:rPr>
        <w:t xml:space="preserve"> </w:t>
      </w:r>
      <w:r w:rsidR="001810D5">
        <w:rPr>
          <w:rFonts w:hint="eastAsia"/>
          <w:bCs/>
        </w:rPr>
        <w:t>was</w:t>
      </w:r>
      <w:r w:rsidR="001810D5">
        <w:rPr>
          <w:bCs/>
        </w:rPr>
        <w:t xml:space="preserve"> </w:t>
      </w:r>
      <w:r w:rsidR="001810D5">
        <w:rPr>
          <w:rFonts w:hint="eastAsia"/>
          <w:bCs/>
        </w:rPr>
        <w:t>discussed</w:t>
      </w:r>
      <w:r w:rsidR="001810D5">
        <w:rPr>
          <w:bCs/>
        </w:rPr>
        <w:t xml:space="preserve"> </w:t>
      </w:r>
      <w:r w:rsidR="001810D5">
        <w:rPr>
          <w:rFonts w:hint="eastAsia"/>
          <w:bCs/>
        </w:rPr>
        <w:t>and the</w:t>
      </w:r>
      <w:r w:rsidR="001810D5">
        <w:rPr>
          <w:bCs/>
        </w:rPr>
        <w:t xml:space="preserve"> </w:t>
      </w:r>
      <w:r w:rsidR="001810D5">
        <w:rPr>
          <w:rFonts w:hint="eastAsia"/>
          <w:bCs/>
        </w:rPr>
        <w:t>related</w:t>
      </w:r>
      <w:r w:rsidR="001810D5">
        <w:rPr>
          <w:bCs/>
        </w:rPr>
        <w:t xml:space="preserve"> </w:t>
      </w:r>
      <w:r w:rsidR="001810D5">
        <w:rPr>
          <w:rFonts w:hint="eastAsia"/>
          <w:bCs/>
        </w:rPr>
        <w:t>agreements</w:t>
      </w:r>
      <w:r w:rsidR="001810D5">
        <w:rPr>
          <w:bCs/>
        </w:rPr>
        <w:t xml:space="preserve"> </w:t>
      </w:r>
      <w:r w:rsidR="001810D5">
        <w:rPr>
          <w:rFonts w:hint="eastAsia"/>
          <w:bCs/>
        </w:rPr>
        <w:t>are</w:t>
      </w:r>
      <w:r w:rsidR="001810D5">
        <w:rPr>
          <w:bCs/>
        </w:rPr>
        <w:t xml:space="preserve"> as follows</w:t>
      </w:r>
      <w:r w:rsidR="002B20D1">
        <w:rPr>
          <w:bCs/>
        </w:rPr>
        <w:t xml:space="preserve"> [1]</w:t>
      </w:r>
      <w:r w:rsidR="001810D5">
        <w:rPr>
          <w:bCs/>
        </w:rPr>
        <w:t>.</w:t>
      </w:r>
    </w:p>
    <w:tbl>
      <w:tblPr>
        <w:tblStyle w:val="af3"/>
        <w:tblW w:w="0" w:type="auto"/>
        <w:tblLook w:val="04A0" w:firstRow="1" w:lastRow="0" w:firstColumn="1" w:lastColumn="0" w:noHBand="0" w:noVBand="1"/>
      </w:tblPr>
      <w:tblGrid>
        <w:gridCol w:w="9629"/>
      </w:tblGrid>
      <w:tr w:rsidR="001810D5" w14:paraId="65E2F283" w14:textId="77777777" w:rsidTr="001810D5">
        <w:tc>
          <w:tcPr>
            <w:tcW w:w="9629" w:type="dxa"/>
          </w:tcPr>
          <w:p w14:paraId="289E8F0F" w14:textId="209722EC" w:rsidR="001810D5" w:rsidRPr="001810D5" w:rsidRDefault="001810D5" w:rsidP="004C1978">
            <w:pPr>
              <w:pStyle w:val="Agreement"/>
              <w:tabs>
                <w:tab w:val="clear" w:pos="785"/>
                <w:tab w:val="num" w:pos="1619"/>
              </w:tabs>
              <w:ind w:left="800" w:hanging="400"/>
              <w:rPr>
                <w:rStyle w:val="a9"/>
                <w:rFonts w:ascii="Arial" w:hAnsi="Arial"/>
                <w:lang w:val="en-US"/>
              </w:rPr>
            </w:pPr>
            <w:r w:rsidRPr="001810D5">
              <w:t>R2 assumes that No new AS UE capability (signalled) is needed for supporting R18 eNPN features. FFS any 38.306 impact for conditional UE cap dependent on NAS cap.</w:t>
            </w:r>
          </w:p>
        </w:tc>
      </w:tr>
    </w:tbl>
    <w:p w14:paraId="3A15105F" w14:textId="4D4479A5" w:rsidR="007460A6" w:rsidRPr="007460A6" w:rsidRDefault="00BD627C" w:rsidP="00DC21C7">
      <w:pPr>
        <w:spacing w:before="240"/>
        <w:rPr>
          <w:rStyle w:val="a9"/>
          <w:rFonts w:ascii="Times New Roman" w:hAnsi="Times New Roman"/>
        </w:rPr>
      </w:pPr>
      <w:r>
        <w:rPr>
          <w:rStyle w:val="a9"/>
          <w:rFonts w:ascii="Times New Roman" w:hAnsi="Times New Roman"/>
        </w:rPr>
        <w:t>I</w:t>
      </w:r>
      <w:r w:rsidR="007E1288">
        <w:rPr>
          <w:rStyle w:val="a9"/>
          <w:rFonts w:ascii="Times New Roman" w:hAnsi="Times New Roman"/>
        </w:rPr>
        <w:t xml:space="preserve">n this contribution, </w:t>
      </w:r>
      <w:r>
        <w:rPr>
          <w:rStyle w:val="a9"/>
          <w:rFonts w:ascii="Times New Roman" w:hAnsi="Times New Roman"/>
        </w:rPr>
        <w:t>we will</w:t>
      </w:r>
      <w:r w:rsidR="008A6BDF">
        <w:rPr>
          <w:rStyle w:val="a9"/>
          <w:rFonts w:ascii="Times New Roman" w:hAnsi="Times New Roman"/>
        </w:rPr>
        <w:t xml:space="preserve"> </w:t>
      </w:r>
      <w:r w:rsidR="00F57028">
        <w:rPr>
          <w:rStyle w:val="a9"/>
          <w:rFonts w:ascii="Times New Roman" w:hAnsi="Times New Roman" w:hint="eastAsia"/>
        </w:rPr>
        <w:t>further</w:t>
      </w:r>
      <w:r w:rsidR="00F57028">
        <w:rPr>
          <w:rStyle w:val="a9"/>
          <w:rFonts w:ascii="Times New Roman" w:hAnsi="Times New Roman"/>
        </w:rPr>
        <w:t xml:space="preserve"> </w:t>
      </w:r>
      <w:r w:rsidR="00F57028">
        <w:rPr>
          <w:rStyle w:val="a9"/>
          <w:rFonts w:ascii="Times New Roman" w:hAnsi="Times New Roman" w:hint="eastAsia"/>
        </w:rPr>
        <w:t>discuss</w:t>
      </w:r>
      <w:r w:rsidR="00F57028">
        <w:rPr>
          <w:rStyle w:val="a9"/>
          <w:rFonts w:ascii="Times New Roman" w:hAnsi="Times New Roman"/>
        </w:rPr>
        <w:t xml:space="preserve"> </w:t>
      </w:r>
      <w:r w:rsidR="00F57028">
        <w:rPr>
          <w:rStyle w:val="a9"/>
          <w:rFonts w:ascii="Times New Roman" w:hAnsi="Times New Roman" w:hint="eastAsia"/>
        </w:rPr>
        <w:t>this</w:t>
      </w:r>
      <w:r w:rsidR="00F57028">
        <w:rPr>
          <w:rStyle w:val="a9"/>
          <w:rFonts w:ascii="Times New Roman" w:hAnsi="Times New Roman"/>
        </w:rPr>
        <w:t xml:space="preserve"> </w:t>
      </w:r>
      <w:r w:rsidR="00F57028">
        <w:rPr>
          <w:rStyle w:val="a9"/>
          <w:rFonts w:ascii="Times New Roman" w:hAnsi="Times New Roman" w:hint="eastAsia"/>
        </w:rPr>
        <w:t>topic</w:t>
      </w:r>
      <w:r w:rsidR="00F57028">
        <w:rPr>
          <w:rStyle w:val="a9"/>
          <w:rFonts w:ascii="Times New Roman" w:hAnsi="Times New Roman"/>
        </w:rPr>
        <w:t xml:space="preserve"> </w:t>
      </w:r>
      <w:r w:rsidR="00F57028">
        <w:rPr>
          <w:rStyle w:val="a9"/>
          <w:rFonts w:ascii="Times New Roman" w:hAnsi="Times New Roman" w:hint="eastAsia"/>
        </w:rPr>
        <w:t>and</w:t>
      </w:r>
      <w:r w:rsidR="00F57028">
        <w:rPr>
          <w:rStyle w:val="a9"/>
          <w:rFonts w:ascii="Times New Roman" w:hAnsi="Times New Roman"/>
        </w:rPr>
        <w:t xml:space="preserve"> </w:t>
      </w:r>
      <w:r w:rsidR="00374A4B">
        <w:rPr>
          <w:rStyle w:val="a9"/>
          <w:rFonts w:ascii="Times New Roman" w:hAnsi="Times New Roman"/>
        </w:rPr>
        <w:t xml:space="preserve">give </w:t>
      </w:r>
      <w:r w:rsidR="00807A88">
        <w:rPr>
          <w:rStyle w:val="a9"/>
          <w:rFonts w:ascii="Times New Roman" w:hAnsi="Times New Roman" w:hint="eastAsia"/>
        </w:rPr>
        <w:t>our</w:t>
      </w:r>
      <w:r w:rsidR="00807A88">
        <w:rPr>
          <w:rStyle w:val="a9"/>
          <w:rFonts w:ascii="Times New Roman" w:hAnsi="Times New Roman"/>
        </w:rPr>
        <w:t xml:space="preserve"> </w:t>
      </w:r>
      <w:r w:rsidR="001B6C99">
        <w:rPr>
          <w:rStyle w:val="a9"/>
          <w:rFonts w:ascii="Times New Roman" w:hAnsi="Times New Roman"/>
        </w:rPr>
        <w:t>proposa</w:t>
      </w:r>
      <w:r w:rsidR="00F57028">
        <w:rPr>
          <w:rStyle w:val="a9"/>
          <w:rFonts w:ascii="Times New Roman" w:hAnsi="Times New Roman" w:hint="eastAsia"/>
        </w:rPr>
        <w:t>ls</w:t>
      </w:r>
      <w:r w:rsidR="00DC21C7">
        <w:rPr>
          <w:szCs w:val="22"/>
          <w:lang w:val="en-US"/>
        </w:rPr>
        <w:t>.</w:t>
      </w:r>
    </w:p>
    <w:p w14:paraId="60060084" w14:textId="26463873" w:rsidR="00D92C0C" w:rsidRPr="00A773A3" w:rsidRDefault="00505CF9" w:rsidP="002949C0">
      <w:pPr>
        <w:pStyle w:val="1"/>
        <w:tabs>
          <w:tab w:val="clear" w:pos="432"/>
          <w:tab w:val="left" w:pos="567"/>
        </w:tabs>
        <w:spacing w:before="180" w:line="240" w:lineRule="auto"/>
        <w:ind w:left="0" w:firstLine="0"/>
        <w:jc w:val="left"/>
        <w:rPr>
          <w:b/>
          <w:bCs/>
        </w:rPr>
      </w:pPr>
      <w:r w:rsidRPr="009674AC">
        <w:t>Discussion</w:t>
      </w:r>
    </w:p>
    <w:p w14:paraId="3088DE25" w14:textId="0EE27BB3" w:rsidR="005D5803" w:rsidRDefault="00F57028" w:rsidP="003E4A69">
      <w:pPr>
        <w:rPr>
          <w:rStyle w:val="a9"/>
          <w:rFonts w:ascii="Times New Roman" w:hAnsi="Times New Roman"/>
        </w:rPr>
      </w:pPr>
      <w:r>
        <w:rPr>
          <w:rFonts w:hint="eastAsia"/>
          <w:lang w:val="en-US"/>
        </w:rPr>
        <w:t>Reviewing</w:t>
      </w:r>
      <w:r>
        <w:rPr>
          <w:lang w:val="en-US"/>
        </w:rPr>
        <w:t xml:space="preserve"> </w:t>
      </w:r>
      <w:r>
        <w:rPr>
          <w:rFonts w:hint="eastAsia"/>
          <w:lang w:val="en-US"/>
        </w:rPr>
        <w:t>the</w:t>
      </w:r>
      <w:r>
        <w:rPr>
          <w:lang w:val="en-US"/>
        </w:rPr>
        <w:t xml:space="preserve"> WID </w:t>
      </w:r>
      <w:r>
        <w:rPr>
          <w:rStyle w:val="a9"/>
          <w:rFonts w:ascii="Times New Roman" w:hAnsi="Times New Roman"/>
        </w:rPr>
        <w:t xml:space="preserve">on </w:t>
      </w:r>
      <w:r w:rsidRPr="00796E2F">
        <w:rPr>
          <w:rStyle w:val="a9"/>
          <w:rFonts w:ascii="Times New Roman" w:hAnsi="Times New Roman"/>
        </w:rPr>
        <w:t>further enhancement of private network support for NG-RAN</w:t>
      </w:r>
      <w:r w:rsidR="002B20D1">
        <w:rPr>
          <w:rStyle w:val="a9"/>
          <w:rFonts w:ascii="Times New Roman" w:hAnsi="Times New Roman"/>
        </w:rPr>
        <w:t xml:space="preserve"> [2]</w:t>
      </w:r>
      <w:r>
        <w:rPr>
          <w:rStyle w:val="a9"/>
          <w:rFonts w:ascii="Times New Roman" w:hAnsi="Times New Roman"/>
        </w:rPr>
        <w:t xml:space="preserve">, two objectives </w:t>
      </w:r>
      <w:r w:rsidRPr="00F57028">
        <w:rPr>
          <w:rStyle w:val="a9"/>
          <w:rFonts w:ascii="Times New Roman" w:hAnsi="Times New Roman"/>
        </w:rPr>
        <w:t>are relevant to RAN</w:t>
      </w:r>
      <w:r>
        <w:rPr>
          <w:rStyle w:val="a9"/>
          <w:rFonts w:ascii="Times New Roman" w:hAnsi="Times New Roman"/>
        </w:rPr>
        <w:t xml:space="preserve"> which </w:t>
      </w:r>
      <w:r w:rsidR="002B20D1">
        <w:rPr>
          <w:rStyle w:val="a9"/>
          <w:rFonts w:ascii="Times New Roman" w:hAnsi="Times New Roman"/>
        </w:rPr>
        <w:t>are</w:t>
      </w:r>
      <w:r>
        <w:rPr>
          <w:rStyle w:val="a9"/>
          <w:rFonts w:ascii="Times New Roman" w:hAnsi="Times New Roman"/>
        </w:rPr>
        <w:t xml:space="preserve"> excerpted below. </w:t>
      </w:r>
    </w:p>
    <w:tbl>
      <w:tblPr>
        <w:tblStyle w:val="af3"/>
        <w:tblW w:w="0" w:type="auto"/>
        <w:tblLook w:val="04A0" w:firstRow="1" w:lastRow="0" w:firstColumn="1" w:lastColumn="0" w:noHBand="0" w:noVBand="1"/>
      </w:tblPr>
      <w:tblGrid>
        <w:gridCol w:w="9629"/>
      </w:tblGrid>
      <w:tr w:rsidR="00F57028" w14:paraId="5BEBF37D" w14:textId="77777777" w:rsidTr="003C07A2">
        <w:tc>
          <w:tcPr>
            <w:tcW w:w="9629" w:type="dxa"/>
          </w:tcPr>
          <w:p w14:paraId="3AC0166B" w14:textId="77777777" w:rsidR="00F57028" w:rsidRPr="00BD627C" w:rsidRDefault="00F57028" w:rsidP="003C07A2">
            <w:pPr>
              <w:overflowPunct/>
              <w:autoSpaceDE/>
              <w:autoSpaceDN/>
              <w:adjustRightInd/>
              <w:textAlignment w:val="auto"/>
              <w:rPr>
                <w:lang w:val="en-US" w:eastAsia="en-US"/>
              </w:rPr>
            </w:pPr>
            <w:r w:rsidRPr="00BD627C">
              <w:rPr>
                <w:lang w:val="en-US"/>
              </w:rPr>
              <w:t>The objective of this work item is to perform normative work for RAN functionalities required to support 5GS functions of the SA2 WID</w:t>
            </w:r>
            <w:r w:rsidRPr="00BD627C">
              <w:rPr>
                <w:lang w:val="en-US" w:eastAsia="en-US"/>
              </w:rPr>
              <w:t xml:space="preserve"> “Enhanced support of Non-Public Networks Phase 2”, with the following features being of RAN relevance:</w:t>
            </w:r>
          </w:p>
          <w:p w14:paraId="7628EA99" w14:textId="77777777" w:rsidR="00F57028" w:rsidRPr="002B20D1" w:rsidRDefault="00F57028" w:rsidP="003C07A2">
            <w:pPr>
              <w:numPr>
                <w:ilvl w:val="0"/>
                <w:numId w:val="10"/>
              </w:numPr>
              <w:overflowPunct/>
              <w:autoSpaceDE/>
              <w:autoSpaceDN/>
              <w:adjustRightInd/>
              <w:spacing w:after="160" w:line="259" w:lineRule="auto"/>
              <w:jc w:val="left"/>
              <w:textAlignment w:val="auto"/>
              <w:rPr>
                <w:lang w:eastAsia="en-US"/>
              </w:rPr>
            </w:pPr>
            <w:r w:rsidRPr="002B20D1">
              <w:rPr>
                <w:lang w:eastAsia="en-US"/>
              </w:rPr>
              <w:t>Support for enhanced mobility by enabling support for idle and connected mode mobility between SNPNs without new network selection [RAN3</w:t>
            </w:r>
            <w:r w:rsidRPr="002B20D1">
              <w:rPr>
                <w:rFonts w:hint="eastAsia"/>
              </w:rPr>
              <w:t>,</w:t>
            </w:r>
            <w:r w:rsidRPr="002B20D1">
              <w:t xml:space="preserve"> </w:t>
            </w:r>
            <w:r w:rsidRPr="002B20D1">
              <w:rPr>
                <w:lang w:eastAsia="en-US"/>
              </w:rPr>
              <w:t>RAN2]</w:t>
            </w:r>
          </w:p>
          <w:p w14:paraId="1ABCE6B8" w14:textId="77777777" w:rsidR="00F57028" w:rsidRPr="00BD627C" w:rsidRDefault="00F57028" w:rsidP="003C07A2">
            <w:pPr>
              <w:numPr>
                <w:ilvl w:val="0"/>
                <w:numId w:val="10"/>
              </w:numPr>
              <w:overflowPunct/>
              <w:autoSpaceDE/>
              <w:autoSpaceDN/>
              <w:adjustRightInd/>
              <w:spacing w:after="160" w:line="259" w:lineRule="auto"/>
              <w:jc w:val="left"/>
              <w:textAlignment w:val="auto"/>
              <w:rPr>
                <w:rStyle w:val="a9"/>
                <w:rFonts w:ascii="Times New Roman" w:hAnsi="Times New Roman"/>
                <w:lang w:eastAsia="en-US"/>
              </w:rPr>
            </w:pPr>
            <w:r w:rsidRPr="00BD627C">
              <w:rPr>
                <w:lang w:eastAsia="en-US"/>
              </w:rPr>
              <w:t>Support for non-3GPP access for SNPN [RAN3]</w:t>
            </w:r>
          </w:p>
        </w:tc>
      </w:tr>
    </w:tbl>
    <w:p w14:paraId="5BE2D896" w14:textId="10995E4F" w:rsidR="00F57028" w:rsidRDefault="002B20D1" w:rsidP="002B20D1">
      <w:pPr>
        <w:spacing w:before="240"/>
        <w:rPr>
          <w:lang w:val="en-US"/>
        </w:rPr>
      </w:pPr>
      <w:r>
        <w:t>For bullet 2,</w:t>
      </w:r>
      <w:r w:rsidR="0053609E">
        <w:t xml:space="preserve"> to support non-3GPP for SNPN,</w:t>
      </w:r>
      <w:r w:rsidR="005125DA">
        <w:t xml:space="preserve"> no AS</w:t>
      </w:r>
      <w:r w:rsidR="005125DA" w:rsidRPr="005125DA">
        <w:t xml:space="preserve"> </w:t>
      </w:r>
      <w:r w:rsidR="005125DA" w:rsidRPr="001810D5">
        <w:t>UE capability</w:t>
      </w:r>
      <w:r w:rsidR="005125DA">
        <w:t xml:space="preserve"> is nee</w:t>
      </w:r>
      <w:r w:rsidR="00F870A6">
        <w:t xml:space="preserve">ded since </w:t>
      </w:r>
      <w:r w:rsidR="00BA4695">
        <w:t xml:space="preserve">the </w:t>
      </w:r>
      <w:r w:rsidR="00D1596F">
        <w:rPr>
          <w:rFonts w:hint="eastAsia"/>
        </w:rPr>
        <w:t>access</w:t>
      </w:r>
      <w:r w:rsidR="00D1596F">
        <w:t xml:space="preserve"> </w:t>
      </w:r>
      <w:r w:rsidR="00D1596F">
        <w:rPr>
          <w:rFonts w:hint="eastAsia"/>
        </w:rPr>
        <w:t>type</w:t>
      </w:r>
      <w:r w:rsidR="00D1596F">
        <w:t xml:space="preserve"> </w:t>
      </w:r>
      <w:r w:rsidR="00D1596F">
        <w:rPr>
          <w:rFonts w:hint="eastAsia"/>
        </w:rPr>
        <w:t>(</w:t>
      </w:r>
      <w:r w:rsidR="00D1596F">
        <w:t xml:space="preserve">3GPP access or </w:t>
      </w:r>
      <w:r w:rsidR="00F870A6">
        <w:t>non-3GPP access</w:t>
      </w:r>
      <w:r w:rsidR="00D1596F">
        <w:t>) is determined by NAS layer, which has no AS impact</w:t>
      </w:r>
      <w:r w:rsidR="00F870A6">
        <w:rPr>
          <w:lang w:val="en-US"/>
        </w:rPr>
        <w:t>.</w:t>
      </w:r>
    </w:p>
    <w:p w14:paraId="2BD2ED5A" w14:textId="7E5685BE" w:rsidR="00D013CC" w:rsidRPr="0069730F" w:rsidRDefault="00F870A6" w:rsidP="00D013CC">
      <w:pPr>
        <w:rPr>
          <w:lang w:val="en-US"/>
        </w:rPr>
      </w:pPr>
      <w:r>
        <w:rPr>
          <w:rFonts w:hint="eastAsia"/>
          <w:lang w:val="en-US"/>
        </w:rPr>
        <w:t>F</w:t>
      </w:r>
      <w:r>
        <w:rPr>
          <w:lang w:val="en-US"/>
        </w:rPr>
        <w:t>or bull</w:t>
      </w:r>
      <w:r w:rsidR="00D013CC">
        <w:rPr>
          <w:lang w:val="en-US"/>
        </w:rPr>
        <w:t>et</w:t>
      </w:r>
      <w:r>
        <w:rPr>
          <w:lang w:val="en-US"/>
        </w:rPr>
        <w:t xml:space="preserve"> 1</w:t>
      </w:r>
      <w:r w:rsidR="00D013CC">
        <w:rPr>
          <w:lang w:val="en-US"/>
        </w:rPr>
        <w:t xml:space="preserve">, </w:t>
      </w:r>
      <w:r w:rsidR="00E61ED5">
        <w:t>a</w:t>
      </w:r>
      <w:r w:rsidR="00CF7CFC">
        <w:t xml:space="preserve">ccording to </w:t>
      </w:r>
      <w:r w:rsidR="00C6245A">
        <w:t>TS 24.501</w:t>
      </w:r>
      <w:r w:rsidR="008323AC">
        <w:t xml:space="preserve"> </w:t>
      </w:r>
      <w:r w:rsidR="00BD0C98">
        <w:t>below</w:t>
      </w:r>
      <w:r w:rsidR="0015467E">
        <w:t xml:space="preserve"> </w:t>
      </w:r>
      <w:r w:rsidR="008323AC">
        <w:t>[3]</w:t>
      </w:r>
      <w:r w:rsidR="00E61ED5">
        <w:t>,</w:t>
      </w:r>
      <w:r w:rsidR="00E61ED5" w:rsidRPr="00E61ED5">
        <w:rPr>
          <w:lang w:val="en-US"/>
        </w:rPr>
        <w:t xml:space="preserve"> </w:t>
      </w:r>
      <w:r w:rsidR="002645BD">
        <w:t>whether support equivalent SN</w:t>
      </w:r>
      <w:r w:rsidR="002645BD">
        <w:rPr>
          <w:rFonts w:hint="eastAsia"/>
        </w:rPr>
        <w:t>PN</w:t>
      </w:r>
      <w:r w:rsidR="0035556C">
        <w:t>s</w:t>
      </w:r>
      <w:r w:rsidR="002645BD">
        <w:t xml:space="preserve"> </w:t>
      </w:r>
      <w:r w:rsidR="0035556C">
        <w:t xml:space="preserve">is </w:t>
      </w:r>
      <w:r w:rsidR="002645BD">
        <w:rPr>
          <w:rFonts w:hint="eastAsia"/>
        </w:rPr>
        <w:t>i</w:t>
      </w:r>
      <w:r w:rsidR="0035556C">
        <w:t>ndicated</w:t>
      </w:r>
      <w:r w:rsidR="002645BD">
        <w:t xml:space="preserve"> </w:t>
      </w:r>
      <w:r w:rsidR="002645BD">
        <w:rPr>
          <w:rFonts w:hint="eastAsia"/>
        </w:rPr>
        <w:t>to</w:t>
      </w:r>
      <w:r w:rsidR="002645BD">
        <w:t xml:space="preserve"> </w:t>
      </w:r>
      <w:r w:rsidR="002645BD">
        <w:rPr>
          <w:rFonts w:hint="eastAsia"/>
        </w:rPr>
        <w:t>the</w:t>
      </w:r>
      <w:r w:rsidR="002645BD">
        <w:t xml:space="preserve"> </w:t>
      </w:r>
      <w:r w:rsidR="002645BD">
        <w:rPr>
          <w:rFonts w:hint="eastAsia"/>
        </w:rPr>
        <w:t>NW</w:t>
      </w:r>
      <w:r w:rsidR="002645BD">
        <w:t xml:space="preserve"> </w:t>
      </w:r>
      <w:r w:rsidR="002645BD">
        <w:rPr>
          <w:rFonts w:hint="eastAsia"/>
        </w:rPr>
        <w:t>b</w:t>
      </w:r>
      <w:r w:rsidR="002645BD">
        <w:t xml:space="preserve">y </w:t>
      </w:r>
      <w:r w:rsidR="0015467E">
        <w:t xml:space="preserve">UE </w:t>
      </w:r>
      <w:r w:rsidR="002645BD">
        <w:t>NAS</w:t>
      </w:r>
      <w:r w:rsidR="009D74C7">
        <w:rPr>
          <w:lang w:val="en-US"/>
        </w:rPr>
        <w:t>, which</w:t>
      </w:r>
      <w:r w:rsidR="009D74C7">
        <w:t xml:space="preserve"> is a NAS feature</w:t>
      </w:r>
      <w:r w:rsidR="00E61ED5">
        <w:t>.</w:t>
      </w:r>
      <w:r w:rsidR="0091230B" w:rsidRPr="0091230B">
        <w:t xml:space="preserve"> </w:t>
      </w:r>
      <w:r w:rsidR="003E63DC">
        <w:t xml:space="preserve">If UE indicates it supports </w:t>
      </w:r>
      <w:r w:rsidR="003E63DC">
        <w:rPr>
          <w:lang w:val="en-US"/>
        </w:rPr>
        <w:t>equival</w:t>
      </w:r>
      <w:r w:rsidR="003E63DC">
        <w:t>ent SNPNs, the AM</w:t>
      </w:r>
      <w:r w:rsidR="003E63DC">
        <w:rPr>
          <w:rFonts w:hint="eastAsia"/>
        </w:rPr>
        <w:t>F</w:t>
      </w:r>
      <w:r w:rsidR="003E63DC">
        <w:t xml:space="preserve"> </w:t>
      </w:r>
      <w:r w:rsidR="003E63DC">
        <w:rPr>
          <w:rFonts w:hint="eastAsia"/>
        </w:rPr>
        <w:t>will</w:t>
      </w:r>
      <w:r w:rsidR="003E63DC">
        <w:t xml:space="preserve"> </w:t>
      </w:r>
      <w:r w:rsidR="003E63DC">
        <w:rPr>
          <w:rFonts w:hint="eastAsia"/>
        </w:rPr>
        <w:t>provide</w:t>
      </w:r>
      <w:r w:rsidR="003E63DC">
        <w:t xml:space="preserve"> an equivalent SNPNs list to UE NAS and </w:t>
      </w:r>
      <w:r w:rsidR="00E53CD0">
        <w:t xml:space="preserve">serving </w:t>
      </w:r>
      <w:r w:rsidR="003E63DC">
        <w:t xml:space="preserve">RAN. </w:t>
      </w:r>
    </w:p>
    <w:tbl>
      <w:tblPr>
        <w:tblStyle w:val="af3"/>
        <w:tblW w:w="0" w:type="auto"/>
        <w:tblLook w:val="04A0" w:firstRow="1" w:lastRow="0" w:firstColumn="1" w:lastColumn="0" w:noHBand="0" w:noVBand="1"/>
      </w:tblPr>
      <w:tblGrid>
        <w:gridCol w:w="9629"/>
      </w:tblGrid>
      <w:tr w:rsidR="00E61ED5" w14:paraId="71A39B21" w14:textId="77777777" w:rsidTr="00E61ED5">
        <w:tc>
          <w:tcPr>
            <w:tcW w:w="9629" w:type="dxa"/>
          </w:tcPr>
          <w:p w14:paraId="59A230ED" w14:textId="00CC3F9F" w:rsidR="004F42D7" w:rsidRPr="009F6E1D" w:rsidRDefault="004F42D7" w:rsidP="009F6E1D">
            <w:pPr>
              <w:rPr>
                <w:b/>
                <w:sz w:val="21"/>
              </w:rPr>
            </w:pPr>
            <w:r w:rsidRPr="009F6E1D">
              <w:rPr>
                <w:rFonts w:hint="eastAsia"/>
                <w:b/>
                <w:sz w:val="21"/>
              </w:rPr>
              <w:t>T</w:t>
            </w:r>
            <w:r w:rsidRPr="009F6E1D">
              <w:rPr>
                <w:b/>
                <w:sz w:val="21"/>
              </w:rPr>
              <w:t>S 24.501</w:t>
            </w:r>
          </w:p>
          <w:p w14:paraId="2F65121B" w14:textId="6535BD0B" w:rsidR="00E61ED5" w:rsidRPr="00E61ED5" w:rsidRDefault="00E61ED5" w:rsidP="00E61ED5">
            <w:pPr>
              <w:keepNext/>
              <w:keepLines/>
              <w:widowControl w:val="0"/>
              <w:spacing w:before="120" w:after="180" w:line="240" w:lineRule="auto"/>
              <w:jc w:val="left"/>
              <w:outlineLvl w:val="3"/>
              <w:rPr>
                <w:rFonts w:ascii="Arial" w:eastAsia="Times New Roman" w:hAnsi="Arial"/>
                <w:sz w:val="24"/>
                <w:szCs w:val="24"/>
                <w:lang w:val="en-US"/>
              </w:rPr>
            </w:pPr>
            <w:r w:rsidRPr="00E61ED5">
              <w:rPr>
                <w:rFonts w:ascii="Arial" w:eastAsia="Times New Roman" w:hAnsi="Arial"/>
                <w:sz w:val="24"/>
                <w:szCs w:val="24"/>
                <w:lang w:val="en-US"/>
              </w:rPr>
              <w:t>9.11.3.1</w:t>
            </w:r>
            <w:r w:rsidRPr="00E61ED5">
              <w:rPr>
                <w:rFonts w:ascii="Arial" w:eastAsia="Times New Roman" w:hAnsi="Arial"/>
                <w:sz w:val="24"/>
                <w:szCs w:val="24"/>
                <w:lang w:val="en-US"/>
              </w:rPr>
              <w:tab/>
              <w:t>5GMM capability</w:t>
            </w:r>
          </w:p>
          <w:p w14:paraId="5374757E" w14:textId="77777777" w:rsidR="00E61ED5" w:rsidRPr="00E61ED5" w:rsidRDefault="00E61ED5" w:rsidP="00E61ED5">
            <w:pPr>
              <w:spacing w:before="100" w:beforeAutospacing="1" w:after="180" w:line="240" w:lineRule="auto"/>
              <w:jc w:val="left"/>
              <w:rPr>
                <w:lang w:val="en-US"/>
              </w:rPr>
            </w:pPr>
            <w:r w:rsidRPr="00E61ED5">
              <w:rPr>
                <w:lang w:val="en-US"/>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5CC3AE4" w14:textId="77777777" w:rsidR="00E61ED5" w:rsidRPr="00E61ED5" w:rsidRDefault="00E61ED5" w:rsidP="00E61ED5">
            <w:pPr>
              <w:spacing w:before="100" w:beforeAutospacing="1" w:after="180" w:line="240" w:lineRule="auto"/>
              <w:jc w:val="left"/>
              <w:rPr>
                <w:lang w:val="en-US"/>
              </w:rPr>
            </w:pPr>
            <w:r w:rsidRPr="00E61ED5">
              <w:rPr>
                <w:lang w:val="en-US"/>
              </w:rPr>
              <w:t>The 5GMM capability information element is coded as shown in figure 9.11.3.1.1 and table 9.11.3.1.1.</w:t>
            </w:r>
          </w:p>
          <w:p w14:paraId="3497AB62" w14:textId="4163AF58" w:rsidR="00E61ED5" w:rsidRDefault="00E61ED5" w:rsidP="00E61ED5">
            <w:pPr>
              <w:spacing w:before="100" w:beforeAutospacing="1" w:after="180" w:line="240" w:lineRule="auto"/>
              <w:jc w:val="left"/>
              <w:rPr>
                <w:lang w:val="en-US"/>
              </w:rPr>
            </w:pPr>
            <w:r w:rsidRPr="00E61ED5">
              <w:rPr>
                <w:lang w:val="en-US"/>
              </w:rPr>
              <w:t xml:space="preserve">The 5GMM capability is a type 4 information element with a minimum length of 3 octets and a maximum length of 15 octets. </w:t>
            </w:r>
          </w:p>
          <w:p w14:paraId="52181B3D" w14:textId="390B341C" w:rsidR="00E61ED5" w:rsidRPr="005A6249" w:rsidRDefault="00E61ED5" w:rsidP="005A6249">
            <w:pPr>
              <w:rPr>
                <w:color w:val="FF0000"/>
              </w:rPr>
            </w:pPr>
            <w:r w:rsidRPr="005A6249">
              <w:rPr>
                <w:rFonts w:hint="eastAsia"/>
                <w:color w:val="FF0000"/>
              </w:rPr>
              <w:t>&lt;</w:t>
            </w:r>
            <w:r w:rsidRPr="005A6249">
              <w:rPr>
                <w:color w:val="FF0000"/>
              </w:rPr>
              <w:t>Omit</w:t>
            </w:r>
            <w:r w:rsidR="005A6249" w:rsidRPr="005A6249">
              <w:rPr>
                <w:color w:val="FF0000"/>
              </w:rPr>
              <w:t xml:space="preserve"> </w:t>
            </w:r>
            <w:r w:rsidR="005A6249" w:rsidRPr="005A6249">
              <w:rPr>
                <w:rFonts w:hint="eastAsia"/>
                <w:color w:val="FF0000"/>
              </w:rPr>
              <w:t>the</w:t>
            </w:r>
            <w:r w:rsidR="005A6249" w:rsidRPr="005A6249">
              <w:rPr>
                <w:color w:val="FF0000"/>
              </w:rPr>
              <w:t xml:space="preserve"> </w:t>
            </w:r>
            <w:r w:rsidR="005A6249">
              <w:rPr>
                <w:rFonts w:hint="eastAsia"/>
                <w:color w:val="FF0000"/>
              </w:rPr>
              <w:t>i</w:t>
            </w:r>
            <w:r w:rsidR="005A6249" w:rsidRPr="005A6249">
              <w:rPr>
                <w:color w:val="FF0000"/>
              </w:rPr>
              <w:t xml:space="preserve">rrelevant </w:t>
            </w:r>
            <w:r w:rsidR="005A6249" w:rsidRPr="005A6249">
              <w:rPr>
                <w:rFonts w:hint="eastAsia"/>
                <w:color w:val="FF0000"/>
              </w:rPr>
              <w:t>part</w:t>
            </w:r>
            <w:r w:rsidRPr="005A6249">
              <w:rPr>
                <w:color w:val="FF0000"/>
              </w:rPr>
              <w:t>&gt;</w:t>
            </w:r>
          </w:p>
          <w:p w14:paraId="39969F86" w14:textId="77777777" w:rsidR="00E61ED5" w:rsidRPr="00E61ED5" w:rsidRDefault="00E61ED5" w:rsidP="00E61ED5">
            <w:pPr>
              <w:keepNext/>
              <w:keepLines/>
              <w:widowControl w:val="0"/>
              <w:snapToGrid w:val="0"/>
              <w:spacing w:before="60" w:after="180" w:line="240" w:lineRule="auto"/>
              <w:jc w:val="center"/>
              <w:rPr>
                <w:rFonts w:ascii="Arial" w:eastAsia="Times New Roman" w:hAnsi="Arial"/>
                <w:b/>
                <w:bCs/>
                <w:sz w:val="24"/>
                <w:szCs w:val="24"/>
                <w:lang w:val="en-US"/>
              </w:rPr>
            </w:pPr>
            <w:r w:rsidRPr="00E61ED5">
              <w:rPr>
                <w:rFonts w:ascii="Arial" w:eastAsia="Times New Roman" w:hAnsi="Arial"/>
                <w:b/>
                <w:bCs/>
                <w:sz w:val="24"/>
                <w:szCs w:val="24"/>
                <w:lang w:val="en-US"/>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745"/>
              <w:gridCol w:w="328"/>
              <w:gridCol w:w="323"/>
              <w:gridCol w:w="295"/>
              <w:gridCol w:w="6368"/>
            </w:tblGrid>
            <w:tr w:rsidR="00E61ED5" w14:paraId="5738F760" w14:textId="77777777" w:rsidTr="00E61ED5">
              <w:trPr>
                <w:cantSplit/>
                <w:jc w:val="center"/>
              </w:trPr>
              <w:tc>
                <w:tcPr>
                  <w:tcW w:w="8059" w:type="dxa"/>
                  <w:gridSpan w:val="5"/>
                  <w:tcBorders>
                    <w:top w:val="nil"/>
                    <w:left w:val="single" w:sz="4" w:space="0" w:color="auto"/>
                    <w:bottom w:val="nil"/>
                    <w:right w:val="single" w:sz="4" w:space="0" w:color="auto"/>
                  </w:tcBorders>
                  <w:hideMark/>
                </w:tcPr>
                <w:p w14:paraId="725C3A64" w14:textId="77777777" w:rsidR="00E61ED5" w:rsidRDefault="00E61ED5" w:rsidP="00E61ED5">
                  <w:pPr>
                    <w:pStyle w:val="TAL"/>
                    <w:snapToGrid w:val="0"/>
                    <w:rPr>
                      <w:lang w:val="en-US"/>
                    </w:rPr>
                  </w:pPr>
                  <w:r w:rsidRPr="005A6249">
                    <w:rPr>
                      <w:highlight w:val="yellow"/>
                    </w:rPr>
                    <w:t>Equivalent SNPNs indicator (ESI) (octet 7, bit 7)</w:t>
                  </w:r>
                </w:p>
              </w:tc>
            </w:tr>
            <w:tr w:rsidR="00E61ED5" w14:paraId="592CC962" w14:textId="77777777" w:rsidTr="00E61ED5">
              <w:trPr>
                <w:cantSplit/>
                <w:jc w:val="center"/>
              </w:trPr>
              <w:tc>
                <w:tcPr>
                  <w:tcW w:w="8059" w:type="dxa"/>
                  <w:gridSpan w:val="5"/>
                  <w:tcBorders>
                    <w:top w:val="nil"/>
                    <w:left w:val="single" w:sz="4" w:space="0" w:color="auto"/>
                    <w:bottom w:val="nil"/>
                    <w:right w:val="single" w:sz="4" w:space="0" w:color="auto"/>
                  </w:tcBorders>
                  <w:hideMark/>
                </w:tcPr>
                <w:p w14:paraId="3F771131" w14:textId="77777777" w:rsidR="00E61ED5" w:rsidRDefault="00E61ED5" w:rsidP="00E61ED5">
                  <w:pPr>
                    <w:pStyle w:val="TAL"/>
                    <w:snapToGrid w:val="0"/>
                    <w:rPr>
                      <w:rFonts w:eastAsia="Times New Roman"/>
                      <w:szCs w:val="18"/>
                    </w:rPr>
                  </w:pPr>
                  <w:r w:rsidRPr="005A6249">
                    <w:rPr>
                      <w:highlight w:val="yellow"/>
                    </w:rPr>
                    <w:t>This bit indicates the capability to support equivalent SNPNs</w:t>
                  </w:r>
                  <w:r>
                    <w:t>.</w:t>
                  </w:r>
                </w:p>
                <w:p w14:paraId="55DB4D2E" w14:textId="77777777" w:rsidR="00E61ED5" w:rsidRDefault="00E61ED5" w:rsidP="00E61ED5">
                  <w:pPr>
                    <w:pStyle w:val="TAL"/>
                    <w:snapToGrid w:val="0"/>
                  </w:pPr>
                  <w:r>
                    <w:t>Bit</w:t>
                  </w:r>
                </w:p>
              </w:tc>
            </w:tr>
            <w:tr w:rsidR="00E61ED5" w14:paraId="5BE209A5" w14:textId="77777777" w:rsidTr="00E61ED5">
              <w:trPr>
                <w:cantSplit/>
                <w:jc w:val="center"/>
              </w:trPr>
              <w:tc>
                <w:tcPr>
                  <w:tcW w:w="745" w:type="dxa"/>
                  <w:tcBorders>
                    <w:top w:val="nil"/>
                    <w:left w:val="single" w:sz="4" w:space="0" w:color="auto"/>
                    <w:bottom w:val="nil"/>
                    <w:right w:val="nil"/>
                  </w:tcBorders>
                  <w:hideMark/>
                </w:tcPr>
                <w:p w14:paraId="26368F1E" w14:textId="77777777" w:rsidR="00E61ED5" w:rsidRDefault="00E61ED5" w:rsidP="00E61ED5">
                  <w:pPr>
                    <w:pStyle w:val="TAC"/>
                    <w:snapToGrid w:val="0"/>
                    <w:jc w:val="left"/>
                    <w:rPr>
                      <w:rFonts w:eastAsia="Times New Roman"/>
                      <w:szCs w:val="18"/>
                    </w:rPr>
                  </w:pPr>
                  <w:r>
                    <w:t>7</w:t>
                  </w:r>
                </w:p>
              </w:tc>
              <w:tc>
                <w:tcPr>
                  <w:tcW w:w="328" w:type="dxa"/>
                  <w:tcBorders>
                    <w:top w:val="nil"/>
                    <w:left w:val="nil"/>
                    <w:bottom w:val="nil"/>
                    <w:right w:val="nil"/>
                  </w:tcBorders>
                </w:tcPr>
                <w:p w14:paraId="161D3590" w14:textId="77777777" w:rsidR="00E61ED5" w:rsidRDefault="00E61ED5" w:rsidP="00E61ED5">
                  <w:pPr>
                    <w:pStyle w:val="TAC"/>
                    <w:snapToGrid w:val="0"/>
                  </w:pPr>
                </w:p>
              </w:tc>
              <w:tc>
                <w:tcPr>
                  <w:tcW w:w="323" w:type="dxa"/>
                  <w:tcBorders>
                    <w:top w:val="nil"/>
                    <w:left w:val="nil"/>
                    <w:bottom w:val="nil"/>
                    <w:right w:val="nil"/>
                  </w:tcBorders>
                </w:tcPr>
                <w:p w14:paraId="799C899C" w14:textId="77777777" w:rsidR="00E61ED5" w:rsidRDefault="00E61ED5" w:rsidP="00E61ED5">
                  <w:pPr>
                    <w:pStyle w:val="TAC"/>
                    <w:snapToGrid w:val="0"/>
                  </w:pPr>
                </w:p>
              </w:tc>
              <w:tc>
                <w:tcPr>
                  <w:tcW w:w="295" w:type="dxa"/>
                  <w:tcBorders>
                    <w:top w:val="nil"/>
                    <w:left w:val="nil"/>
                    <w:bottom w:val="nil"/>
                    <w:right w:val="nil"/>
                  </w:tcBorders>
                </w:tcPr>
                <w:p w14:paraId="05581DA3" w14:textId="77777777" w:rsidR="00E61ED5" w:rsidRDefault="00E61ED5" w:rsidP="00E61ED5">
                  <w:pPr>
                    <w:pStyle w:val="TAC"/>
                    <w:snapToGrid w:val="0"/>
                  </w:pPr>
                </w:p>
              </w:tc>
              <w:tc>
                <w:tcPr>
                  <w:tcW w:w="6368" w:type="dxa"/>
                  <w:tcBorders>
                    <w:top w:val="nil"/>
                    <w:left w:val="nil"/>
                    <w:bottom w:val="nil"/>
                    <w:right w:val="single" w:sz="4" w:space="0" w:color="auto"/>
                  </w:tcBorders>
                </w:tcPr>
                <w:p w14:paraId="2075A25A" w14:textId="77777777" w:rsidR="00E61ED5" w:rsidRDefault="00E61ED5" w:rsidP="00E61ED5">
                  <w:pPr>
                    <w:pStyle w:val="TAL"/>
                    <w:snapToGrid w:val="0"/>
                    <w:ind w:left="1200" w:hanging="400"/>
                  </w:pPr>
                </w:p>
              </w:tc>
            </w:tr>
            <w:tr w:rsidR="00E61ED5" w14:paraId="48748576" w14:textId="77777777" w:rsidTr="00E61ED5">
              <w:trPr>
                <w:cantSplit/>
                <w:jc w:val="center"/>
              </w:trPr>
              <w:tc>
                <w:tcPr>
                  <w:tcW w:w="745" w:type="dxa"/>
                  <w:tcBorders>
                    <w:top w:val="nil"/>
                    <w:left w:val="single" w:sz="4" w:space="0" w:color="auto"/>
                    <w:bottom w:val="nil"/>
                    <w:right w:val="nil"/>
                  </w:tcBorders>
                  <w:hideMark/>
                </w:tcPr>
                <w:p w14:paraId="0998EC91" w14:textId="77777777" w:rsidR="00E61ED5" w:rsidRDefault="00E61ED5" w:rsidP="00E61ED5">
                  <w:pPr>
                    <w:pStyle w:val="TAC"/>
                    <w:snapToGrid w:val="0"/>
                    <w:jc w:val="left"/>
                    <w:rPr>
                      <w:rFonts w:eastAsia="Times New Roman"/>
                      <w:szCs w:val="18"/>
                    </w:rPr>
                  </w:pPr>
                  <w:r>
                    <w:t>0</w:t>
                  </w:r>
                </w:p>
              </w:tc>
              <w:tc>
                <w:tcPr>
                  <w:tcW w:w="328" w:type="dxa"/>
                  <w:tcBorders>
                    <w:top w:val="nil"/>
                    <w:left w:val="nil"/>
                    <w:bottom w:val="nil"/>
                    <w:right w:val="nil"/>
                  </w:tcBorders>
                </w:tcPr>
                <w:p w14:paraId="4AB82030" w14:textId="77777777" w:rsidR="00E61ED5" w:rsidRDefault="00E61ED5" w:rsidP="00E61ED5">
                  <w:pPr>
                    <w:pStyle w:val="TAC"/>
                    <w:snapToGrid w:val="0"/>
                  </w:pPr>
                </w:p>
              </w:tc>
              <w:tc>
                <w:tcPr>
                  <w:tcW w:w="323" w:type="dxa"/>
                  <w:tcBorders>
                    <w:top w:val="nil"/>
                    <w:left w:val="nil"/>
                    <w:bottom w:val="nil"/>
                    <w:right w:val="nil"/>
                  </w:tcBorders>
                </w:tcPr>
                <w:p w14:paraId="14B79D0B" w14:textId="77777777" w:rsidR="00E61ED5" w:rsidRDefault="00E61ED5" w:rsidP="00E61ED5">
                  <w:pPr>
                    <w:pStyle w:val="TAC"/>
                    <w:snapToGrid w:val="0"/>
                  </w:pPr>
                </w:p>
              </w:tc>
              <w:tc>
                <w:tcPr>
                  <w:tcW w:w="295" w:type="dxa"/>
                  <w:tcBorders>
                    <w:top w:val="nil"/>
                    <w:left w:val="nil"/>
                    <w:bottom w:val="nil"/>
                    <w:right w:val="nil"/>
                  </w:tcBorders>
                </w:tcPr>
                <w:p w14:paraId="63106D09" w14:textId="77777777" w:rsidR="00E61ED5" w:rsidRDefault="00E61ED5" w:rsidP="00E61ED5">
                  <w:pPr>
                    <w:pStyle w:val="TAC"/>
                    <w:snapToGrid w:val="0"/>
                  </w:pPr>
                </w:p>
              </w:tc>
              <w:tc>
                <w:tcPr>
                  <w:tcW w:w="6368" w:type="dxa"/>
                  <w:tcBorders>
                    <w:top w:val="nil"/>
                    <w:left w:val="nil"/>
                    <w:bottom w:val="nil"/>
                    <w:right w:val="single" w:sz="4" w:space="0" w:color="auto"/>
                  </w:tcBorders>
                  <w:hideMark/>
                </w:tcPr>
                <w:p w14:paraId="0833DB66" w14:textId="77777777" w:rsidR="00E61ED5" w:rsidRDefault="00E61ED5" w:rsidP="00E61ED5">
                  <w:pPr>
                    <w:pStyle w:val="TAL"/>
                    <w:snapToGrid w:val="0"/>
                    <w:ind w:left="1200" w:hanging="400"/>
                  </w:pPr>
                  <w:r>
                    <w:t>Equivalent SNPNs not supported</w:t>
                  </w:r>
                </w:p>
              </w:tc>
            </w:tr>
            <w:tr w:rsidR="00E61ED5" w14:paraId="5CAA5C04" w14:textId="77777777" w:rsidTr="00E61ED5">
              <w:trPr>
                <w:cantSplit/>
                <w:jc w:val="center"/>
              </w:trPr>
              <w:tc>
                <w:tcPr>
                  <w:tcW w:w="745" w:type="dxa"/>
                  <w:tcBorders>
                    <w:top w:val="nil"/>
                    <w:left w:val="single" w:sz="4" w:space="0" w:color="auto"/>
                    <w:bottom w:val="nil"/>
                    <w:right w:val="nil"/>
                  </w:tcBorders>
                  <w:hideMark/>
                </w:tcPr>
                <w:p w14:paraId="3930DC8E" w14:textId="77777777" w:rsidR="00E61ED5" w:rsidRDefault="00E61ED5" w:rsidP="00E61ED5">
                  <w:pPr>
                    <w:pStyle w:val="TAC"/>
                    <w:snapToGrid w:val="0"/>
                    <w:jc w:val="left"/>
                    <w:rPr>
                      <w:rFonts w:eastAsia="Times New Roman"/>
                      <w:szCs w:val="18"/>
                    </w:rPr>
                  </w:pPr>
                  <w:r>
                    <w:t>1</w:t>
                  </w:r>
                </w:p>
              </w:tc>
              <w:tc>
                <w:tcPr>
                  <w:tcW w:w="328" w:type="dxa"/>
                  <w:tcBorders>
                    <w:top w:val="nil"/>
                    <w:left w:val="nil"/>
                    <w:bottom w:val="nil"/>
                    <w:right w:val="nil"/>
                  </w:tcBorders>
                </w:tcPr>
                <w:p w14:paraId="228A0183" w14:textId="77777777" w:rsidR="00E61ED5" w:rsidRDefault="00E61ED5" w:rsidP="00E61ED5">
                  <w:pPr>
                    <w:pStyle w:val="TAC"/>
                    <w:snapToGrid w:val="0"/>
                  </w:pPr>
                </w:p>
              </w:tc>
              <w:tc>
                <w:tcPr>
                  <w:tcW w:w="323" w:type="dxa"/>
                  <w:tcBorders>
                    <w:top w:val="nil"/>
                    <w:left w:val="nil"/>
                    <w:bottom w:val="nil"/>
                    <w:right w:val="nil"/>
                  </w:tcBorders>
                </w:tcPr>
                <w:p w14:paraId="2368D4D6" w14:textId="77777777" w:rsidR="00E61ED5" w:rsidRDefault="00E61ED5" w:rsidP="00E61ED5">
                  <w:pPr>
                    <w:pStyle w:val="TAC"/>
                    <w:snapToGrid w:val="0"/>
                  </w:pPr>
                </w:p>
              </w:tc>
              <w:tc>
                <w:tcPr>
                  <w:tcW w:w="295" w:type="dxa"/>
                  <w:tcBorders>
                    <w:top w:val="nil"/>
                    <w:left w:val="nil"/>
                    <w:bottom w:val="nil"/>
                    <w:right w:val="nil"/>
                  </w:tcBorders>
                </w:tcPr>
                <w:p w14:paraId="07B9CBD8" w14:textId="77777777" w:rsidR="00E61ED5" w:rsidRDefault="00E61ED5" w:rsidP="00E61ED5">
                  <w:pPr>
                    <w:pStyle w:val="TAC"/>
                    <w:snapToGrid w:val="0"/>
                  </w:pPr>
                </w:p>
              </w:tc>
              <w:tc>
                <w:tcPr>
                  <w:tcW w:w="6368" w:type="dxa"/>
                  <w:tcBorders>
                    <w:top w:val="nil"/>
                    <w:left w:val="nil"/>
                    <w:bottom w:val="nil"/>
                    <w:right w:val="single" w:sz="4" w:space="0" w:color="auto"/>
                  </w:tcBorders>
                  <w:hideMark/>
                </w:tcPr>
                <w:p w14:paraId="44425C8D" w14:textId="77777777" w:rsidR="00E61ED5" w:rsidRDefault="00E61ED5" w:rsidP="00E61ED5">
                  <w:pPr>
                    <w:pStyle w:val="TAL"/>
                    <w:snapToGrid w:val="0"/>
                    <w:ind w:left="1200" w:hanging="400"/>
                  </w:pPr>
                  <w:r>
                    <w:t>Equivalent SNPNs supported</w:t>
                  </w:r>
                </w:p>
                <w:p w14:paraId="2D96E77F" w14:textId="77777777" w:rsidR="00BD0C98" w:rsidRPr="005A6249" w:rsidRDefault="00BD0C98" w:rsidP="00BD0C98">
                  <w:pPr>
                    <w:jc w:val="left"/>
                    <w:rPr>
                      <w:color w:val="FF0000"/>
                    </w:rPr>
                  </w:pPr>
                  <w:r w:rsidRPr="005A6249">
                    <w:rPr>
                      <w:rFonts w:hint="eastAsia"/>
                      <w:color w:val="FF0000"/>
                    </w:rPr>
                    <w:t>&lt;</w:t>
                  </w:r>
                  <w:r w:rsidRPr="005A6249">
                    <w:rPr>
                      <w:color w:val="FF0000"/>
                    </w:rPr>
                    <w:t xml:space="preserve">Omit </w:t>
                  </w:r>
                  <w:r w:rsidRPr="005A6249">
                    <w:rPr>
                      <w:rFonts w:hint="eastAsia"/>
                      <w:color w:val="FF0000"/>
                    </w:rPr>
                    <w:t>the</w:t>
                  </w:r>
                  <w:r w:rsidRPr="005A6249">
                    <w:rPr>
                      <w:color w:val="FF0000"/>
                    </w:rPr>
                    <w:t xml:space="preserve"> </w:t>
                  </w:r>
                  <w:r>
                    <w:rPr>
                      <w:rFonts w:hint="eastAsia"/>
                      <w:color w:val="FF0000"/>
                    </w:rPr>
                    <w:t>i</w:t>
                  </w:r>
                  <w:r w:rsidRPr="005A6249">
                    <w:rPr>
                      <w:color w:val="FF0000"/>
                    </w:rPr>
                    <w:t xml:space="preserve">rrelevant </w:t>
                  </w:r>
                  <w:r w:rsidRPr="005A6249">
                    <w:rPr>
                      <w:rFonts w:hint="eastAsia"/>
                      <w:color w:val="FF0000"/>
                    </w:rPr>
                    <w:t>part</w:t>
                  </w:r>
                  <w:r w:rsidRPr="005A6249">
                    <w:rPr>
                      <w:color w:val="FF0000"/>
                    </w:rPr>
                    <w:t>&gt;</w:t>
                  </w:r>
                </w:p>
                <w:p w14:paraId="7DCDD67C" w14:textId="77777777" w:rsidR="00BD0C98" w:rsidRDefault="00BD0C98" w:rsidP="00E61ED5">
                  <w:pPr>
                    <w:pStyle w:val="TAL"/>
                    <w:snapToGrid w:val="0"/>
                    <w:ind w:left="1200" w:hanging="400"/>
                  </w:pPr>
                </w:p>
              </w:tc>
            </w:tr>
            <w:tr w:rsidR="00E61ED5" w14:paraId="19F48F56" w14:textId="77777777" w:rsidTr="00E61ED5">
              <w:trPr>
                <w:cantSplit/>
                <w:jc w:val="center"/>
              </w:trPr>
              <w:tc>
                <w:tcPr>
                  <w:tcW w:w="8059" w:type="dxa"/>
                  <w:gridSpan w:val="5"/>
                  <w:tcBorders>
                    <w:top w:val="nil"/>
                    <w:left w:val="single" w:sz="4" w:space="0" w:color="auto"/>
                    <w:bottom w:val="nil"/>
                    <w:right w:val="single" w:sz="4" w:space="0" w:color="auto"/>
                  </w:tcBorders>
                  <w:hideMark/>
                </w:tcPr>
                <w:p w14:paraId="0E98E0CB" w14:textId="77777777" w:rsidR="00E61ED5" w:rsidRDefault="00E61ED5" w:rsidP="00E61ED5">
                  <w:pPr>
                    <w:pStyle w:val="TAL"/>
                    <w:snapToGrid w:val="0"/>
                    <w:ind w:left="1160" w:hanging="360"/>
                    <w:rPr>
                      <w:rFonts w:eastAsia="Times New Roman"/>
                      <w:szCs w:val="18"/>
                    </w:rPr>
                  </w:pPr>
                </w:p>
              </w:tc>
            </w:tr>
          </w:tbl>
          <w:p w14:paraId="32B8ABCD" w14:textId="77777777" w:rsidR="00E61ED5" w:rsidRDefault="00E61ED5" w:rsidP="00D013CC"/>
        </w:tc>
      </w:tr>
    </w:tbl>
    <w:p w14:paraId="541391D7" w14:textId="440C38C1" w:rsidR="000F0394" w:rsidRDefault="00B72622" w:rsidP="00C26A86">
      <w:pPr>
        <w:spacing w:before="240"/>
      </w:pPr>
      <w:r>
        <w:lastRenderedPageBreak/>
        <w:t>F</w:t>
      </w:r>
      <w:r>
        <w:rPr>
          <w:rFonts w:hint="eastAsia"/>
        </w:rPr>
        <w:t>rom</w:t>
      </w:r>
      <w:r>
        <w:t xml:space="preserve"> </w:t>
      </w:r>
      <w:r>
        <w:rPr>
          <w:rFonts w:hint="eastAsia"/>
        </w:rPr>
        <w:t>RAN</w:t>
      </w:r>
      <w:r>
        <w:t xml:space="preserve">2 </w:t>
      </w:r>
      <w:r>
        <w:rPr>
          <w:rFonts w:hint="eastAsia"/>
        </w:rPr>
        <w:t>perspective</w:t>
      </w:r>
      <w:r>
        <w:t xml:space="preserve">, supporting equivalent SNPNs impacts idle mode and connected mode mobility. To support connected mode mobility between SNPNs, </w:t>
      </w:r>
      <w:r>
        <w:rPr>
          <w:rFonts w:hint="eastAsia"/>
        </w:rPr>
        <w:t>the</w:t>
      </w:r>
      <w:r>
        <w:t xml:space="preserve"> </w:t>
      </w:r>
      <w:r>
        <w:rPr>
          <w:rFonts w:hint="eastAsia"/>
        </w:rPr>
        <w:t>mobility</w:t>
      </w:r>
      <w:r>
        <w:t xml:space="preserve"> </w:t>
      </w:r>
      <w:r>
        <w:rPr>
          <w:rFonts w:hint="eastAsia"/>
        </w:rPr>
        <w:t>decision</w:t>
      </w:r>
      <w:r>
        <w:t xml:space="preserve"> </w:t>
      </w:r>
      <w:r>
        <w:rPr>
          <w:rFonts w:hint="eastAsia"/>
        </w:rPr>
        <w:t>is</w:t>
      </w:r>
      <w:r>
        <w:t xml:space="preserve"> </w:t>
      </w:r>
      <w:r>
        <w:rPr>
          <w:rFonts w:hint="eastAsia"/>
        </w:rPr>
        <w:t>made</w:t>
      </w:r>
      <w:r>
        <w:t xml:space="preserve"> by the network correctly since RAN node has the equivalent SNPNs for UE</w:t>
      </w:r>
      <w:r w:rsidR="004D20C4">
        <w:t>, which is provided via AMF</w:t>
      </w:r>
      <w:r>
        <w:t>, so new radio access capability</w:t>
      </w:r>
      <w:r>
        <w:rPr>
          <w:rFonts w:hint="eastAsia"/>
          <w:lang w:val="en-US"/>
        </w:rPr>
        <w:t xml:space="preserve"> </w:t>
      </w:r>
      <w:r w:rsidR="00807A88">
        <w:rPr>
          <w:rFonts w:hint="eastAsia"/>
          <w:lang w:val="en-US"/>
        </w:rPr>
        <w:t>with</w:t>
      </w:r>
      <w:r>
        <w:rPr>
          <w:lang w:val="en-US"/>
        </w:rPr>
        <w:t xml:space="preserve"> signaling to the network </w:t>
      </w:r>
      <w:r>
        <w:t xml:space="preserve">is </w:t>
      </w:r>
      <w:r w:rsidR="00807A88">
        <w:rPr>
          <w:rFonts w:hint="eastAsia"/>
        </w:rPr>
        <w:t>not</w:t>
      </w:r>
      <w:r w:rsidR="00807A88">
        <w:t xml:space="preserve"> </w:t>
      </w:r>
      <w:r>
        <w:t>needed to be introduced.</w:t>
      </w:r>
      <w:r w:rsidR="000F0394">
        <w:t xml:space="preserve"> </w:t>
      </w:r>
      <w:r w:rsidR="000F0394">
        <w:rPr>
          <w:rFonts w:hint="eastAsia"/>
        </w:rPr>
        <w:t>Moreover,</w:t>
      </w:r>
      <w:r w:rsidR="000F0394">
        <w:t xml:space="preserve"> such an assumption was made in the last meeting, we propose to confirm</w:t>
      </w:r>
      <w:r w:rsidR="00365FD8">
        <w:t xml:space="preserve"> the assumption</w:t>
      </w:r>
      <w:r w:rsidR="00BA7A3A">
        <w:t>.</w:t>
      </w:r>
    </w:p>
    <w:p w14:paraId="761F82CF" w14:textId="0C37F929" w:rsidR="00BA7A3A" w:rsidRPr="00ED6835" w:rsidRDefault="00BA7A3A" w:rsidP="00BA7A3A">
      <w:pPr>
        <w:rPr>
          <w:b/>
          <w:bCs/>
        </w:rPr>
      </w:pPr>
      <w:r w:rsidRPr="00ED6835">
        <w:rPr>
          <w:rFonts w:hint="eastAsia"/>
          <w:b/>
          <w:bCs/>
        </w:rPr>
        <w:t>P</w:t>
      </w:r>
      <w:r w:rsidRPr="00ED6835">
        <w:rPr>
          <w:b/>
          <w:bCs/>
        </w:rPr>
        <w:t xml:space="preserve">roposal 1: </w:t>
      </w:r>
      <w:r w:rsidR="00F92F97">
        <w:rPr>
          <w:b/>
          <w:bCs/>
        </w:rPr>
        <w:t>C</w:t>
      </w:r>
      <w:r w:rsidRPr="00ED6835">
        <w:rPr>
          <w:b/>
          <w:bCs/>
        </w:rPr>
        <w:t>onfirm that</w:t>
      </w:r>
      <w:r w:rsidR="00C73C5C" w:rsidRPr="00ED6835">
        <w:rPr>
          <w:b/>
          <w:bCs/>
        </w:rPr>
        <w:t xml:space="preserve"> no new AS UE capability with signaling is needed for supporting R18 eNPN features</w:t>
      </w:r>
      <w:r w:rsidR="00ED6835" w:rsidRPr="00ED6835">
        <w:rPr>
          <w:b/>
          <w:bCs/>
        </w:rPr>
        <w:t>.</w:t>
      </w:r>
    </w:p>
    <w:p w14:paraId="332CC293" w14:textId="33CB0324" w:rsidR="00D97C11" w:rsidRDefault="00B72622" w:rsidP="00B72622">
      <w:r>
        <w:t xml:space="preserve">To support </w:t>
      </w:r>
      <w:r>
        <w:rPr>
          <w:rFonts w:hint="eastAsia"/>
        </w:rPr>
        <w:t>idle</w:t>
      </w:r>
      <w:r>
        <w:t xml:space="preserve"> </w:t>
      </w:r>
      <w:r>
        <w:rPr>
          <w:rFonts w:hint="eastAsia"/>
        </w:rPr>
        <w:t>mode</w:t>
      </w:r>
      <w:r>
        <w:t xml:space="preserve"> </w:t>
      </w:r>
      <w:r>
        <w:rPr>
          <w:rFonts w:hint="eastAsia"/>
        </w:rPr>
        <w:t>mobility</w:t>
      </w:r>
      <w:r>
        <w:t xml:space="preserve"> </w:t>
      </w:r>
      <w:r>
        <w:rPr>
          <w:rFonts w:hint="eastAsia"/>
        </w:rPr>
        <w:t>between</w:t>
      </w:r>
      <w:r>
        <w:t xml:space="preserve"> </w:t>
      </w:r>
      <w:r>
        <w:rPr>
          <w:lang w:val="en-US"/>
        </w:rPr>
        <w:t>equival</w:t>
      </w:r>
      <w:r>
        <w:t xml:space="preserve">ent SNPNs, UE NAS shall maintain one list of equivalent SNPNs and </w:t>
      </w:r>
      <w:r>
        <w:rPr>
          <w:rFonts w:hint="eastAsia"/>
        </w:rPr>
        <w:t>provide</w:t>
      </w:r>
      <w:r>
        <w:t xml:space="preserve"> </w:t>
      </w:r>
      <w:r>
        <w:rPr>
          <w:rFonts w:hint="eastAsia"/>
        </w:rPr>
        <w:t>the</w:t>
      </w:r>
      <w:r>
        <w:t xml:space="preserve"> </w:t>
      </w:r>
      <w:r>
        <w:rPr>
          <w:rFonts w:hint="eastAsia"/>
        </w:rPr>
        <w:t>list</w:t>
      </w:r>
      <w:r>
        <w:t xml:space="preserve"> to UE AS for cell selection and reselection. UE AS only needs to perform cell (re)selection c</w:t>
      </w:r>
      <w:r w:rsidRPr="000175D8">
        <w:t>riterion evaluation</w:t>
      </w:r>
      <w:r>
        <w:t xml:space="preserve"> according to</w:t>
      </w:r>
      <w:r w:rsidRPr="000175D8">
        <w:t xml:space="preserve"> </w:t>
      </w:r>
      <w:r w:rsidR="00523FEE">
        <w:t xml:space="preserve">the list of </w:t>
      </w:r>
      <w:r>
        <w:t>equivalent SNPNs indicated by UE NAS. Ther</w:t>
      </w:r>
      <w:r w:rsidR="009448E4">
        <w:t>e</w:t>
      </w:r>
      <w:r>
        <w:t>fore,</w:t>
      </w:r>
      <w:r w:rsidR="009448E4">
        <w:t xml:space="preserve"> </w:t>
      </w:r>
      <w:r w:rsidR="009448E4" w:rsidRPr="009448E4">
        <w:t xml:space="preserve">AS naturally supports </w:t>
      </w:r>
      <w:r w:rsidR="009448E4">
        <w:t xml:space="preserve">equivalent </w:t>
      </w:r>
      <w:r w:rsidR="009448E4" w:rsidRPr="009448E4">
        <w:t>SNPN</w:t>
      </w:r>
      <w:r w:rsidR="009448E4">
        <w:t>s</w:t>
      </w:r>
      <w:r w:rsidR="009448E4" w:rsidRPr="009448E4">
        <w:t xml:space="preserve"> as long as the NAS supports equivalent SNPN</w:t>
      </w:r>
      <w:r w:rsidR="00D40EA6">
        <w:t>s</w:t>
      </w:r>
      <w:r w:rsidR="006D1FA1">
        <w:t xml:space="preserve">. </w:t>
      </w:r>
      <w:r w:rsidR="009B5EC0">
        <w:t>Specifically, based on the de</w:t>
      </w:r>
      <w:r w:rsidR="0091275D">
        <w:t>s</w:t>
      </w:r>
      <w:r w:rsidR="009B5EC0">
        <w:t xml:space="preserve">cription of </w:t>
      </w:r>
      <w:r w:rsidR="0091275D">
        <w:t xml:space="preserve">the </w:t>
      </w:r>
      <w:r w:rsidR="009B5EC0">
        <w:t>equivalent SNPN in TS 24.501</w:t>
      </w:r>
      <w:r w:rsidR="0094477D">
        <w:t xml:space="preserve"> below</w:t>
      </w:r>
      <w:r w:rsidR="009B5EC0">
        <w:t xml:space="preserve">, </w:t>
      </w:r>
      <w:r w:rsidR="000B0041">
        <w:t xml:space="preserve">it is specified that </w:t>
      </w:r>
      <w:r w:rsidR="000B0041" w:rsidRPr="007F2770">
        <w:t>SNPNs in the list of equivalent SNPN</w:t>
      </w:r>
      <w:r w:rsidR="000B0041">
        <w:t>s shall be rega</w:t>
      </w:r>
      <w:r w:rsidR="0091275D">
        <w:t>r</w:t>
      </w:r>
      <w:r w:rsidR="000B0041">
        <w:t>ded by the UE</w:t>
      </w:r>
      <w:r w:rsidR="000B0041" w:rsidRPr="000B0041">
        <w:t xml:space="preserve"> </w:t>
      </w:r>
      <w:r w:rsidR="000B0041" w:rsidRPr="007F2770">
        <w:t>to each other for SNPN selection, cell selection and cell re-selection</w:t>
      </w:r>
      <w:r w:rsidR="000B0041">
        <w:t xml:space="preserve">. </w:t>
      </w:r>
      <w:r w:rsidR="009007B8">
        <w:t>It can be found that it is mandatory for AS to support</w:t>
      </w:r>
      <w:r w:rsidR="00C91040">
        <w:t xml:space="preserve"> </w:t>
      </w:r>
      <w:r w:rsidR="00C91040" w:rsidRPr="007F2770">
        <w:t>cell selection and cell re-selection</w:t>
      </w:r>
      <w:r w:rsidR="00C91040">
        <w:t xml:space="preserve"> related to the</w:t>
      </w:r>
      <w:r w:rsidR="009007B8">
        <w:t xml:space="preserve"> </w:t>
      </w:r>
      <w:r w:rsidR="00C91040">
        <w:t>equivalent</w:t>
      </w:r>
      <w:r w:rsidR="009007B8">
        <w:t xml:space="preserve"> SNPN if NAS supports</w:t>
      </w:r>
      <w:r w:rsidR="006A22C6">
        <w:t xml:space="preserve"> it</w:t>
      </w:r>
      <w:r w:rsidR="00C91040">
        <w:t>.</w:t>
      </w:r>
      <w:r w:rsidR="000B0041">
        <w:t xml:space="preserve"> </w:t>
      </w:r>
      <w:r w:rsidR="00C91040">
        <w:t>As NAS spec</w:t>
      </w:r>
      <w:r w:rsidR="009F6E1D">
        <w:rPr>
          <w:rFonts w:hint="eastAsia"/>
        </w:rPr>
        <w:t>i</w:t>
      </w:r>
      <w:r w:rsidR="009F6E1D">
        <w:t>fication</w:t>
      </w:r>
      <w:r w:rsidR="00C91040">
        <w:t xml:space="preserve"> has clearly defined the capability for equivalent SNPN</w:t>
      </w:r>
      <w:r w:rsidR="006D1FA1">
        <w:t>,</w:t>
      </w:r>
      <w:r w:rsidR="00D40EA6">
        <w:t xml:space="preserve"> AS capability without</w:t>
      </w:r>
      <w:r w:rsidR="00D40EA6" w:rsidRPr="00D40EA6">
        <w:rPr>
          <w:lang w:val="en-US"/>
        </w:rPr>
        <w:t xml:space="preserve"> </w:t>
      </w:r>
      <w:r w:rsidR="00D40EA6">
        <w:rPr>
          <w:lang w:val="en-US"/>
        </w:rPr>
        <w:t>signaling to the network</w:t>
      </w:r>
      <w:r w:rsidR="00D40EA6">
        <w:t xml:space="preserve"> is not ne</w:t>
      </w:r>
      <w:r w:rsidR="00B472C6">
        <w:t>ed</w:t>
      </w:r>
      <w:r w:rsidR="00D40EA6">
        <w:t>ed</w:t>
      </w:r>
      <w:r w:rsidR="00B472C6">
        <w:t>.</w:t>
      </w:r>
      <w:r w:rsidR="00ED6835">
        <w:t xml:space="preserve"> </w:t>
      </w:r>
      <w:r w:rsidR="00034C87">
        <w:t>In other words, no RAN specification modification is needed</w:t>
      </w:r>
      <w:r w:rsidR="00574517">
        <w:t xml:space="preserve"> regarding the</w:t>
      </w:r>
      <w:r w:rsidR="008C468C">
        <w:t xml:space="preserve"> AS</w:t>
      </w:r>
      <w:r w:rsidR="00574517">
        <w:t xml:space="preserve"> UE capability</w:t>
      </w:r>
      <w:r w:rsidR="00ED6835">
        <w:t xml:space="preserve"> (i.e., in TS 38.306)</w:t>
      </w:r>
      <w:r w:rsidR="00C82C9B">
        <w:t>.</w:t>
      </w:r>
    </w:p>
    <w:tbl>
      <w:tblPr>
        <w:tblStyle w:val="af3"/>
        <w:tblW w:w="0" w:type="auto"/>
        <w:tblLook w:val="04A0" w:firstRow="1" w:lastRow="0" w:firstColumn="1" w:lastColumn="0" w:noHBand="0" w:noVBand="1"/>
      </w:tblPr>
      <w:tblGrid>
        <w:gridCol w:w="9629"/>
      </w:tblGrid>
      <w:tr w:rsidR="004F42D7" w14:paraId="119AA192" w14:textId="77777777" w:rsidTr="004F42D7">
        <w:tc>
          <w:tcPr>
            <w:tcW w:w="9629" w:type="dxa"/>
          </w:tcPr>
          <w:p w14:paraId="20EA57B0" w14:textId="77777777" w:rsidR="004F42D7" w:rsidRPr="004F42D7" w:rsidRDefault="004F42D7" w:rsidP="00B72622">
            <w:pPr>
              <w:rPr>
                <w:b/>
                <w:sz w:val="21"/>
              </w:rPr>
            </w:pPr>
            <w:r w:rsidRPr="004F42D7">
              <w:rPr>
                <w:rFonts w:hint="eastAsia"/>
                <w:b/>
                <w:sz w:val="21"/>
              </w:rPr>
              <w:t>T</w:t>
            </w:r>
            <w:r w:rsidRPr="004F42D7">
              <w:rPr>
                <w:b/>
                <w:sz w:val="21"/>
              </w:rPr>
              <w:t>S 24.501</w:t>
            </w:r>
          </w:p>
          <w:p w14:paraId="67C4BEB0" w14:textId="77777777" w:rsidR="004F42D7" w:rsidRPr="007F2770" w:rsidRDefault="004F42D7" w:rsidP="004F42D7">
            <w:pPr>
              <w:pStyle w:val="3"/>
              <w:numPr>
                <w:ilvl w:val="0"/>
                <w:numId w:val="0"/>
              </w:numPr>
            </w:pPr>
            <w:bookmarkStart w:id="2" w:name="_Toc131395987"/>
            <w:r w:rsidRPr="007F2770">
              <w:t>5.3.14A</w:t>
            </w:r>
            <w:r w:rsidRPr="007F2770">
              <w:tab/>
              <w:t>List of equivalent SNPNs</w:t>
            </w:r>
            <w:bookmarkEnd w:id="2"/>
          </w:p>
          <w:p w14:paraId="01D46266" w14:textId="77777777" w:rsidR="004F42D7" w:rsidRPr="007F2770" w:rsidRDefault="004F42D7" w:rsidP="004F42D7">
            <w:r w:rsidRPr="007F2770">
              <w:t>The UE may support equivalent SNPNs.</w:t>
            </w:r>
          </w:p>
          <w:p w14:paraId="4BCF8B37" w14:textId="77777777" w:rsidR="004F42D7" w:rsidRPr="007F2770" w:rsidRDefault="004F42D7" w:rsidP="004F42D7">
            <w:r w:rsidRPr="007F2770">
              <w:t>If the UE supports equivalent SNPNs, the ME shall store up to one list of equivalent SNPNs:</w:t>
            </w:r>
          </w:p>
          <w:p w14:paraId="741CA49B" w14:textId="77777777" w:rsidR="004F42D7" w:rsidRPr="007F2770" w:rsidRDefault="004F42D7" w:rsidP="004F42D7">
            <w:pPr>
              <w:pStyle w:val="B1"/>
            </w:pPr>
            <w:r w:rsidRPr="007F2770">
              <w:t>-</w:t>
            </w:r>
            <w:r w:rsidRPr="007F2770">
              <w:tab/>
              <w:t>per entry of "list of subscriber data"; or</w:t>
            </w:r>
          </w:p>
          <w:p w14:paraId="09E3C72C" w14:textId="77777777" w:rsidR="004F42D7" w:rsidRPr="007F2770" w:rsidRDefault="004F42D7" w:rsidP="004F42D7">
            <w:pPr>
              <w:pStyle w:val="B1"/>
            </w:pPr>
            <w:r w:rsidRPr="007F2770">
              <w:t>-</w:t>
            </w:r>
            <w:r w:rsidRPr="007F2770">
              <w:tab/>
              <w:t xml:space="preserve">per the PLMN subscription, if the UE supports access to an SNPN using credentials from a </w:t>
            </w:r>
            <w:proofErr w:type="gramStart"/>
            <w:r w:rsidRPr="007F2770">
              <w:t>credentials</w:t>
            </w:r>
            <w:proofErr w:type="gramEnd"/>
            <w:r w:rsidRPr="007F2770">
              <w:t xml:space="preserve"> holder.</w:t>
            </w:r>
          </w:p>
          <w:p w14:paraId="103D0FFA" w14:textId="00F77C5D" w:rsidR="004F42D7" w:rsidRDefault="004F42D7" w:rsidP="00B72622">
            <w:r w:rsidRPr="007F2770">
              <w:t>SNPNs in the list of equivalent SNPNs associated with the selected entry of "list of subscriber data" or the selected PLMN subscription shall be regarded by the UE as equivalent to each other for SNPN selection, cell selection and cell re-selection.</w:t>
            </w:r>
          </w:p>
        </w:tc>
      </w:tr>
    </w:tbl>
    <w:p w14:paraId="3A41F4DE" w14:textId="0A202645" w:rsidR="00D93599" w:rsidRPr="00314735" w:rsidRDefault="00D93599" w:rsidP="006A22C6">
      <w:pPr>
        <w:spacing w:before="240"/>
        <w:rPr>
          <w:b/>
          <w:bCs/>
        </w:rPr>
      </w:pPr>
      <w:r w:rsidRPr="00314735">
        <w:rPr>
          <w:b/>
          <w:bCs/>
        </w:rPr>
        <w:t>Proposal</w:t>
      </w:r>
      <w:r w:rsidR="00B2292B" w:rsidRPr="00314735">
        <w:rPr>
          <w:b/>
          <w:bCs/>
        </w:rPr>
        <w:t xml:space="preserve"> </w:t>
      </w:r>
      <w:r w:rsidR="00ED6835">
        <w:rPr>
          <w:b/>
          <w:bCs/>
        </w:rPr>
        <w:t>2</w:t>
      </w:r>
      <w:r w:rsidR="00D97C11" w:rsidRPr="00314735">
        <w:rPr>
          <w:b/>
          <w:bCs/>
        </w:rPr>
        <w:t xml:space="preserve">: </w:t>
      </w:r>
      <w:r w:rsidR="00B2292B" w:rsidRPr="00314735">
        <w:rPr>
          <w:b/>
          <w:bCs/>
        </w:rPr>
        <w:t xml:space="preserve">No new AS UE capability </w:t>
      </w:r>
      <w:r w:rsidR="00ED6835">
        <w:rPr>
          <w:b/>
          <w:bCs/>
        </w:rPr>
        <w:t xml:space="preserve">without signaling </w:t>
      </w:r>
      <w:r w:rsidR="00B2292B" w:rsidRPr="00314735">
        <w:rPr>
          <w:b/>
          <w:bCs/>
        </w:rPr>
        <w:t>is needed for supporting R18 eNPN features</w:t>
      </w:r>
      <w:r w:rsidR="00C2359C">
        <w:rPr>
          <w:b/>
          <w:bCs/>
        </w:rPr>
        <w:t>.</w:t>
      </w:r>
      <w:r w:rsidR="00A74F96">
        <w:rPr>
          <w:b/>
          <w:bCs/>
        </w:rPr>
        <w:t xml:space="preserve"> </w:t>
      </w:r>
      <w:r w:rsidR="00C2359C">
        <w:rPr>
          <w:b/>
          <w:bCs/>
        </w:rPr>
        <w:t xml:space="preserve">No </w:t>
      </w:r>
      <w:r w:rsidR="00B2292B" w:rsidRPr="00314735">
        <w:rPr>
          <w:b/>
          <w:bCs/>
        </w:rPr>
        <w:t>specif</w:t>
      </w:r>
      <w:r w:rsidR="00A74209" w:rsidRPr="00314735">
        <w:rPr>
          <w:b/>
          <w:bCs/>
        </w:rPr>
        <w:t>ica</w:t>
      </w:r>
      <w:r w:rsidR="00B2292B" w:rsidRPr="00314735">
        <w:rPr>
          <w:b/>
          <w:bCs/>
        </w:rPr>
        <w:t>tion impa</w:t>
      </w:r>
      <w:r w:rsidR="00A74209" w:rsidRPr="00314735">
        <w:rPr>
          <w:b/>
          <w:bCs/>
        </w:rPr>
        <w:t>c</w:t>
      </w:r>
      <w:r w:rsidR="00B2292B" w:rsidRPr="00314735">
        <w:rPr>
          <w:b/>
          <w:bCs/>
        </w:rPr>
        <w:t>t</w:t>
      </w:r>
      <w:r w:rsidR="00D40828">
        <w:rPr>
          <w:b/>
          <w:bCs/>
        </w:rPr>
        <w:t xml:space="preserve"> </w:t>
      </w:r>
      <w:r w:rsidR="00ED6835">
        <w:rPr>
          <w:b/>
          <w:bCs/>
        </w:rPr>
        <w:t>in TS 38.306</w:t>
      </w:r>
      <w:r w:rsidR="00B2292B" w:rsidRPr="00314735">
        <w:rPr>
          <w:b/>
          <w:bCs/>
        </w:rPr>
        <w:t>.</w:t>
      </w:r>
    </w:p>
    <w:p w14:paraId="14277E1A" w14:textId="77777777" w:rsidR="00137B81" w:rsidRDefault="00505CF9">
      <w:pPr>
        <w:pStyle w:val="1"/>
        <w:spacing w:before="180" w:line="240" w:lineRule="auto"/>
        <w:ind w:left="0" w:firstLine="0"/>
        <w:jc w:val="left"/>
      </w:pPr>
      <w:r>
        <w:t>Conclusions</w:t>
      </w:r>
    </w:p>
    <w:p w14:paraId="050A160D" w14:textId="05E18663" w:rsidR="00A775EE" w:rsidRDefault="007631FF">
      <w:pPr>
        <w:rPr>
          <w:bCs/>
        </w:rPr>
      </w:pPr>
      <w:bookmarkStart w:id="3" w:name="_Toc502437832"/>
      <w:r w:rsidRPr="007631FF">
        <w:rPr>
          <w:bCs/>
        </w:rPr>
        <w:t>Based on the analyses given above, we have the following proposal</w:t>
      </w:r>
      <w:r w:rsidR="00ED6835">
        <w:rPr>
          <w:bCs/>
        </w:rPr>
        <w:t>s</w:t>
      </w:r>
      <w:r w:rsidRPr="007631FF">
        <w:rPr>
          <w:bCs/>
        </w:rPr>
        <w:t>:</w:t>
      </w:r>
    </w:p>
    <w:p w14:paraId="4BF4FF30" w14:textId="77777777" w:rsidR="006A22C6" w:rsidRPr="00ED6835" w:rsidRDefault="006A22C6" w:rsidP="006A22C6">
      <w:pPr>
        <w:rPr>
          <w:b/>
          <w:bCs/>
        </w:rPr>
      </w:pPr>
      <w:r w:rsidRPr="00ED6835">
        <w:rPr>
          <w:rFonts w:hint="eastAsia"/>
          <w:b/>
          <w:bCs/>
        </w:rPr>
        <w:t>P</w:t>
      </w:r>
      <w:r w:rsidRPr="00ED6835">
        <w:rPr>
          <w:b/>
          <w:bCs/>
        </w:rPr>
        <w:t xml:space="preserve">roposal 1: </w:t>
      </w:r>
      <w:r>
        <w:rPr>
          <w:b/>
          <w:bCs/>
        </w:rPr>
        <w:t>C</w:t>
      </w:r>
      <w:r w:rsidRPr="00ED6835">
        <w:rPr>
          <w:b/>
          <w:bCs/>
        </w:rPr>
        <w:t>onfirm that no new AS UE capability with signaling is needed for supporting R18 eNPN features.</w:t>
      </w:r>
    </w:p>
    <w:p w14:paraId="2FEE47F9" w14:textId="77777777" w:rsidR="006A22C6" w:rsidRPr="00314735" w:rsidRDefault="006A22C6" w:rsidP="006A22C6">
      <w:pPr>
        <w:rPr>
          <w:b/>
          <w:bCs/>
        </w:rPr>
      </w:pPr>
      <w:r w:rsidRPr="00314735">
        <w:rPr>
          <w:b/>
          <w:bCs/>
        </w:rPr>
        <w:t xml:space="preserve">Proposal </w:t>
      </w:r>
      <w:r>
        <w:rPr>
          <w:b/>
          <w:bCs/>
        </w:rPr>
        <w:t>2</w:t>
      </w:r>
      <w:r w:rsidRPr="00314735">
        <w:rPr>
          <w:b/>
          <w:bCs/>
        </w:rPr>
        <w:t xml:space="preserve">: No new AS UE capability </w:t>
      </w:r>
      <w:r>
        <w:rPr>
          <w:b/>
          <w:bCs/>
        </w:rPr>
        <w:t xml:space="preserve">without signaling </w:t>
      </w:r>
      <w:r w:rsidRPr="00314735">
        <w:rPr>
          <w:b/>
          <w:bCs/>
        </w:rPr>
        <w:t>is needed for supporting R18 eNPN features</w:t>
      </w:r>
      <w:r>
        <w:rPr>
          <w:b/>
          <w:bCs/>
        </w:rPr>
        <w:t xml:space="preserve">. No </w:t>
      </w:r>
      <w:r w:rsidRPr="00314735">
        <w:rPr>
          <w:b/>
          <w:bCs/>
        </w:rPr>
        <w:t>specification impact</w:t>
      </w:r>
      <w:r>
        <w:rPr>
          <w:b/>
          <w:bCs/>
        </w:rPr>
        <w:t xml:space="preserve"> in TS 38.306</w:t>
      </w:r>
      <w:r w:rsidRPr="00314735">
        <w:rPr>
          <w:b/>
          <w:bCs/>
        </w:rPr>
        <w:t>.</w:t>
      </w:r>
    </w:p>
    <w:p w14:paraId="3059CDD5" w14:textId="77777777" w:rsidR="00137B81" w:rsidRDefault="00505CF9">
      <w:pPr>
        <w:pStyle w:val="1"/>
        <w:spacing w:before="180" w:line="240" w:lineRule="auto"/>
        <w:ind w:left="0" w:firstLine="0"/>
        <w:jc w:val="left"/>
      </w:pPr>
      <w:r>
        <w:lastRenderedPageBreak/>
        <w:t>Reference</w:t>
      </w:r>
    </w:p>
    <w:bookmarkEnd w:id="3"/>
    <w:p w14:paraId="482489B4" w14:textId="4E3AF572" w:rsidR="00935876" w:rsidRDefault="00935876">
      <w:pPr>
        <w:numPr>
          <w:ilvl w:val="0"/>
          <w:numId w:val="7"/>
        </w:numPr>
      </w:pPr>
      <w:r>
        <w:rPr>
          <w:rFonts w:hint="eastAsia"/>
        </w:rPr>
        <w:t>R</w:t>
      </w:r>
      <w:r>
        <w:t>AN2#12</w:t>
      </w:r>
      <w:r w:rsidR="002B20D1">
        <w:t>2</w:t>
      </w:r>
      <w:r>
        <w:t xml:space="preserve"> Chairman_notes</w:t>
      </w:r>
    </w:p>
    <w:p w14:paraId="75B4DFDF" w14:textId="77777777" w:rsidR="002B20D1" w:rsidRDefault="002B20D1" w:rsidP="002B20D1">
      <w:pPr>
        <w:numPr>
          <w:ilvl w:val="0"/>
          <w:numId w:val="7"/>
        </w:numPr>
      </w:pPr>
      <w:r w:rsidRPr="002B36C0">
        <w:t>RP-230788</w:t>
      </w:r>
      <w:r>
        <w:t xml:space="preserve"> </w:t>
      </w:r>
      <w:r w:rsidRPr="002B36C0">
        <w:t>New WID on Further Enhancement of Private Network Support for NG-RAN</w:t>
      </w:r>
    </w:p>
    <w:p w14:paraId="1FB87080" w14:textId="03782A02" w:rsidR="00B03A88" w:rsidRPr="008323AC" w:rsidRDefault="008323AC" w:rsidP="002B20D1">
      <w:pPr>
        <w:numPr>
          <w:ilvl w:val="0"/>
          <w:numId w:val="7"/>
        </w:numPr>
      </w:pPr>
      <w:r>
        <w:rPr>
          <w:rFonts w:hint="eastAsia"/>
        </w:rPr>
        <w:t>T</w:t>
      </w:r>
      <w:r>
        <w:t>S 24.501 Non-Access-Stratum (NAS) protocol for 5G system (5GS)</w:t>
      </w:r>
    </w:p>
    <w:sectPr w:rsidR="00B03A88" w:rsidRPr="008323AC">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C9788" w14:textId="77777777" w:rsidR="008D69C0" w:rsidRDefault="008D69C0">
      <w:pPr>
        <w:spacing w:after="0" w:line="240" w:lineRule="auto"/>
      </w:pPr>
      <w:r>
        <w:separator/>
      </w:r>
    </w:p>
  </w:endnote>
  <w:endnote w:type="continuationSeparator" w:id="0">
    <w:p w14:paraId="6B5C3A4B" w14:textId="77777777" w:rsidR="008D69C0" w:rsidRDefault="008D6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DA4A65" w:rsidRDefault="00DA4A65">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93E8C" w14:textId="77777777" w:rsidR="008D69C0" w:rsidRDefault="008D69C0">
      <w:pPr>
        <w:spacing w:after="0" w:line="240" w:lineRule="auto"/>
      </w:pPr>
      <w:r>
        <w:separator/>
      </w:r>
    </w:p>
  </w:footnote>
  <w:footnote w:type="continuationSeparator" w:id="0">
    <w:p w14:paraId="63939915" w14:textId="77777777" w:rsidR="008D69C0" w:rsidRDefault="008D69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407654"/>
    <w:lvl w:ilvl="0">
      <w:start w:val="1"/>
      <w:numFmt w:val="decimal"/>
      <w:pStyle w:val="1"/>
      <w:lvlText w:val="%1."/>
      <w:lvlJc w:val="left"/>
      <w:pPr>
        <w:tabs>
          <w:tab w:val="left" w:pos="432"/>
        </w:tabs>
        <w:ind w:left="432"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6E50DC3"/>
    <w:multiLevelType w:val="hybridMultilevel"/>
    <w:tmpl w:val="EE8AD270"/>
    <w:lvl w:ilvl="0" w:tplc="46B634D2">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31169D9"/>
    <w:multiLevelType w:val="hybridMultilevel"/>
    <w:tmpl w:val="B41C2688"/>
    <w:lvl w:ilvl="0" w:tplc="F792217E">
      <w:start w:val="1"/>
      <w:numFmt w:val="bullet"/>
      <w:lvlText w:val="•"/>
      <w:lvlJc w:val="left"/>
      <w:pPr>
        <w:ind w:left="865"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FE44FFA"/>
    <w:multiLevelType w:val="hybridMultilevel"/>
    <w:tmpl w:val="C8785D3A"/>
    <w:lvl w:ilvl="0" w:tplc="F792217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31420A1"/>
    <w:multiLevelType w:val="hybridMultilevel"/>
    <w:tmpl w:val="CB10AA28"/>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7066508"/>
    <w:multiLevelType w:val="hybridMultilevel"/>
    <w:tmpl w:val="423AFC8A"/>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8D05D8"/>
    <w:multiLevelType w:val="hybridMultilevel"/>
    <w:tmpl w:val="D1F2C7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2A92808"/>
    <w:multiLevelType w:val="hybridMultilevel"/>
    <w:tmpl w:val="D0F04410"/>
    <w:lvl w:ilvl="0" w:tplc="F792217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785"/>
        </w:tabs>
        <w:ind w:left="785" w:hanging="360"/>
      </w:pPr>
      <w:rPr>
        <w:rFonts w:ascii="Symbol" w:hAnsi="Symbol" w:hint="default"/>
        <w:b/>
        <w:i w:val="0"/>
        <w:color w:val="auto"/>
        <w:sz w:val="22"/>
      </w:rPr>
    </w:lvl>
    <w:lvl w:ilvl="1">
      <w:start w:val="1"/>
      <w:numFmt w:val="bullet"/>
      <w:lvlText w:val="o"/>
      <w:lvlJc w:val="left"/>
      <w:pPr>
        <w:tabs>
          <w:tab w:val="left" w:pos="785"/>
        </w:tabs>
        <w:ind w:left="785" w:hanging="360"/>
      </w:pPr>
      <w:rPr>
        <w:rFonts w:ascii="Courier New" w:hAnsi="Courier New" w:cs="Courier New" w:hint="default"/>
      </w:rPr>
    </w:lvl>
    <w:lvl w:ilvl="2">
      <w:start w:val="1"/>
      <w:numFmt w:val="bullet"/>
      <w:lvlText w:val=""/>
      <w:lvlJc w:val="left"/>
      <w:pPr>
        <w:tabs>
          <w:tab w:val="left" w:pos="1505"/>
        </w:tabs>
        <w:ind w:left="1505" w:hanging="360"/>
      </w:pPr>
      <w:rPr>
        <w:rFonts w:ascii="Wingdings" w:hAnsi="Wingdings" w:hint="default"/>
      </w:rPr>
    </w:lvl>
    <w:lvl w:ilvl="3">
      <w:start w:val="1"/>
      <w:numFmt w:val="bullet"/>
      <w:lvlText w:val=""/>
      <w:lvlJc w:val="left"/>
      <w:pPr>
        <w:tabs>
          <w:tab w:val="left" w:pos="2225"/>
        </w:tabs>
        <w:ind w:left="2225" w:hanging="360"/>
      </w:pPr>
      <w:rPr>
        <w:rFonts w:ascii="Symbol" w:hAnsi="Symbol" w:hint="default"/>
      </w:rPr>
    </w:lvl>
    <w:lvl w:ilvl="4">
      <w:start w:val="1"/>
      <w:numFmt w:val="bullet"/>
      <w:lvlText w:val="o"/>
      <w:lvlJc w:val="left"/>
      <w:pPr>
        <w:tabs>
          <w:tab w:val="left" w:pos="2945"/>
        </w:tabs>
        <w:ind w:left="2945" w:hanging="360"/>
      </w:pPr>
      <w:rPr>
        <w:rFonts w:ascii="Courier New" w:hAnsi="Courier New" w:cs="Courier New" w:hint="default"/>
      </w:rPr>
    </w:lvl>
    <w:lvl w:ilvl="5">
      <w:start w:val="1"/>
      <w:numFmt w:val="bullet"/>
      <w:lvlText w:val=""/>
      <w:lvlJc w:val="left"/>
      <w:pPr>
        <w:tabs>
          <w:tab w:val="left" w:pos="3665"/>
        </w:tabs>
        <w:ind w:left="3665" w:hanging="360"/>
      </w:pPr>
      <w:rPr>
        <w:rFonts w:ascii="Wingdings" w:hAnsi="Wingdings" w:hint="default"/>
      </w:rPr>
    </w:lvl>
    <w:lvl w:ilvl="6">
      <w:start w:val="1"/>
      <w:numFmt w:val="bullet"/>
      <w:lvlText w:val=""/>
      <w:lvlJc w:val="left"/>
      <w:pPr>
        <w:tabs>
          <w:tab w:val="left" w:pos="4385"/>
        </w:tabs>
        <w:ind w:left="4385" w:hanging="360"/>
      </w:pPr>
      <w:rPr>
        <w:rFonts w:ascii="Symbol" w:hAnsi="Symbol" w:hint="default"/>
      </w:rPr>
    </w:lvl>
    <w:lvl w:ilvl="7">
      <w:start w:val="1"/>
      <w:numFmt w:val="bullet"/>
      <w:lvlText w:val="o"/>
      <w:lvlJc w:val="left"/>
      <w:pPr>
        <w:tabs>
          <w:tab w:val="left" w:pos="5105"/>
        </w:tabs>
        <w:ind w:left="5105" w:hanging="360"/>
      </w:pPr>
      <w:rPr>
        <w:rFonts w:ascii="Courier New" w:hAnsi="Courier New" w:cs="Courier New" w:hint="default"/>
      </w:rPr>
    </w:lvl>
    <w:lvl w:ilvl="8">
      <w:start w:val="1"/>
      <w:numFmt w:val="bullet"/>
      <w:lvlText w:val=""/>
      <w:lvlJc w:val="left"/>
      <w:pPr>
        <w:tabs>
          <w:tab w:val="left" w:pos="5825"/>
        </w:tabs>
        <w:ind w:left="5825" w:hanging="360"/>
      </w:pPr>
      <w:rPr>
        <w:rFonts w:ascii="Wingdings" w:hAnsi="Wingdings" w:hint="default"/>
      </w:rPr>
    </w:lvl>
  </w:abstractNum>
  <w:num w:numId="1" w16cid:durableId="1012954363">
    <w:abstractNumId w:val="2"/>
  </w:num>
  <w:num w:numId="2" w16cid:durableId="1484852239">
    <w:abstractNumId w:val="9"/>
  </w:num>
  <w:num w:numId="3" w16cid:durableId="880091907">
    <w:abstractNumId w:val="13"/>
  </w:num>
  <w:num w:numId="4" w16cid:durableId="1674336505">
    <w:abstractNumId w:val="6"/>
  </w:num>
  <w:num w:numId="5" w16cid:durableId="594945988">
    <w:abstractNumId w:val="8"/>
  </w:num>
  <w:num w:numId="6" w16cid:durableId="1203133630">
    <w:abstractNumId w:val="18"/>
  </w:num>
  <w:num w:numId="7" w16cid:durableId="978149616">
    <w:abstractNumId w:val="0"/>
  </w:num>
  <w:num w:numId="8" w16cid:durableId="395861991">
    <w:abstractNumId w:val="16"/>
  </w:num>
  <w:num w:numId="9" w16cid:durableId="208496477">
    <w:abstractNumId w:val="17"/>
  </w:num>
  <w:num w:numId="10" w16cid:durableId="1733237865">
    <w:abstractNumId w:val="4"/>
  </w:num>
  <w:num w:numId="11" w16cid:durableId="1350066755">
    <w:abstractNumId w:val="15"/>
  </w:num>
  <w:num w:numId="12" w16cid:durableId="170608101">
    <w:abstractNumId w:val="11"/>
  </w:num>
  <w:num w:numId="13" w16cid:durableId="35617817">
    <w:abstractNumId w:val="5"/>
  </w:num>
  <w:num w:numId="14" w16cid:durableId="174818957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239898301">
    <w:abstractNumId w:val="10"/>
  </w:num>
  <w:num w:numId="16" w16cid:durableId="627666667">
    <w:abstractNumId w:val="7"/>
  </w:num>
  <w:num w:numId="17" w16cid:durableId="1826772685">
    <w:abstractNumId w:val="12"/>
  </w:num>
  <w:num w:numId="18" w16cid:durableId="776213587">
    <w:abstractNumId w:val="14"/>
  </w:num>
  <w:num w:numId="19" w16cid:durableId="1617254763">
    <w:abstractNumId w:val="2"/>
  </w:num>
  <w:num w:numId="20" w16cid:durableId="118189036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proofState w:grammar="clean"/>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lPzWgBgwjz0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9EE"/>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55F"/>
    <w:rsid w:val="000127B4"/>
    <w:rsid w:val="00012B33"/>
    <w:rsid w:val="00012F38"/>
    <w:rsid w:val="0001339A"/>
    <w:rsid w:val="000133CD"/>
    <w:rsid w:val="000136FE"/>
    <w:rsid w:val="0001380D"/>
    <w:rsid w:val="00013A3B"/>
    <w:rsid w:val="00013F61"/>
    <w:rsid w:val="000143D0"/>
    <w:rsid w:val="0001445A"/>
    <w:rsid w:val="00015479"/>
    <w:rsid w:val="000154C5"/>
    <w:rsid w:val="00015626"/>
    <w:rsid w:val="0001648E"/>
    <w:rsid w:val="000168B4"/>
    <w:rsid w:val="000168F5"/>
    <w:rsid w:val="00016AAF"/>
    <w:rsid w:val="00016D91"/>
    <w:rsid w:val="00016F5D"/>
    <w:rsid w:val="000175D8"/>
    <w:rsid w:val="000176A2"/>
    <w:rsid w:val="000178FF"/>
    <w:rsid w:val="00017AAC"/>
    <w:rsid w:val="00017B82"/>
    <w:rsid w:val="000201BE"/>
    <w:rsid w:val="00020270"/>
    <w:rsid w:val="000202F6"/>
    <w:rsid w:val="00020711"/>
    <w:rsid w:val="00020EEB"/>
    <w:rsid w:val="000212DC"/>
    <w:rsid w:val="00021438"/>
    <w:rsid w:val="0002174B"/>
    <w:rsid w:val="00021EC9"/>
    <w:rsid w:val="000225F0"/>
    <w:rsid w:val="00022635"/>
    <w:rsid w:val="00022714"/>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1FC"/>
    <w:rsid w:val="0003222E"/>
    <w:rsid w:val="00032336"/>
    <w:rsid w:val="000330F9"/>
    <w:rsid w:val="000332BA"/>
    <w:rsid w:val="0003352C"/>
    <w:rsid w:val="00033817"/>
    <w:rsid w:val="0003389F"/>
    <w:rsid w:val="0003395F"/>
    <w:rsid w:val="00034109"/>
    <w:rsid w:val="00034515"/>
    <w:rsid w:val="00034C87"/>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55B"/>
    <w:rsid w:val="00042A24"/>
    <w:rsid w:val="00042AE4"/>
    <w:rsid w:val="00043247"/>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5C4"/>
    <w:rsid w:val="0004797C"/>
    <w:rsid w:val="00047F0D"/>
    <w:rsid w:val="0005010C"/>
    <w:rsid w:val="000506EA"/>
    <w:rsid w:val="00050C0A"/>
    <w:rsid w:val="00050C2A"/>
    <w:rsid w:val="00050D97"/>
    <w:rsid w:val="0005104E"/>
    <w:rsid w:val="00051174"/>
    <w:rsid w:val="000512D7"/>
    <w:rsid w:val="00051CFC"/>
    <w:rsid w:val="000527DD"/>
    <w:rsid w:val="00052CA6"/>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6D"/>
    <w:rsid w:val="00060C87"/>
    <w:rsid w:val="00060E84"/>
    <w:rsid w:val="00060F91"/>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5D"/>
    <w:rsid w:val="00067389"/>
    <w:rsid w:val="00067DC4"/>
    <w:rsid w:val="00067F7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D79"/>
    <w:rsid w:val="00073FE9"/>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8F1"/>
    <w:rsid w:val="00077A27"/>
    <w:rsid w:val="00077E34"/>
    <w:rsid w:val="00077EAA"/>
    <w:rsid w:val="00077EE0"/>
    <w:rsid w:val="00080239"/>
    <w:rsid w:val="000803A0"/>
    <w:rsid w:val="0008049C"/>
    <w:rsid w:val="000808E6"/>
    <w:rsid w:val="00080AE7"/>
    <w:rsid w:val="00081778"/>
    <w:rsid w:val="00081E1D"/>
    <w:rsid w:val="00081E54"/>
    <w:rsid w:val="000822EC"/>
    <w:rsid w:val="000823E6"/>
    <w:rsid w:val="00082A79"/>
    <w:rsid w:val="00082C74"/>
    <w:rsid w:val="00083BD2"/>
    <w:rsid w:val="00083C4D"/>
    <w:rsid w:val="00083E8A"/>
    <w:rsid w:val="0008402C"/>
    <w:rsid w:val="00084367"/>
    <w:rsid w:val="000849B7"/>
    <w:rsid w:val="000857B0"/>
    <w:rsid w:val="00085BAE"/>
    <w:rsid w:val="00085CAE"/>
    <w:rsid w:val="000862C0"/>
    <w:rsid w:val="00086763"/>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1EB"/>
    <w:rsid w:val="00093B7E"/>
    <w:rsid w:val="00093E4B"/>
    <w:rsid w:val="000951A9"/>
    <w:rsid w:val="0009608E"/>
    <w:rsid w:val="00096252"/>
    <w:rsid w:val="00096795"/>
    <w:rsid w:val="000967FA"/>
    <w:rsid w:val="00096835"/>
    <w:rsid w:val="00096A75"/>
    <w:rsid w:val="00096F49"/>
    <w:rsid w:val="00096F70"/>
    <w:rsid w:val="00097C7F"/>
    <w:rsid w:val="00097C9C"/>
    <w:rsid w:val="00097FCB"/>
    <w:rsid w:val="000A0410"/>
    <w:rsid w:val="000A05BD"/>
    <w:rsid w:val="000A0660"/>
    <w:rsid w:val="000A099C"/>
    <w:rsid w:val="000A0B52"/>
    <w:rsid w:val="000A0D80"/>
    <w:rsid w:val="000A0ED5"/>
    <w:rsid w:val="000A1D44"/>
    <w:rsid w:val="000A1F25"/>
    <w:rsid w:val="000A1FD8"/>
    <w:rsid w:val="000A2371"/>
    <w:rsid w:val="000A264C"/>
    <w:rsid w:val="000A2754"/>
    <w:rsid w:val="000A2AA2"/>
    <w:rsid w:val="000A35A3"/>
    <w:rsid w:val="000A367D"/>
    <w:rsid w:val="000A3746"/>
    <w:rsid w:val="000A42C3"/>
    <w:rsid w:val="000A4393"/>
    <w:rsid w:val="000A46A7"/>
    <w:rsid w:val="000A475D"/>
    <w:rsid w:val="000A4A52"/>
    <w:rsid w:val="000A4EC4"/>
    <w:rsid w:val="000A5645"/>
    <w:rsid w:val="000A68BB"/>
    <w:rsid w:val="000A6A85"/>
    <w:rsid w:val="000A6F6B"/>
    <w:rsid w:val="000A7100"/>
    <w:rsid w:val="000A7537"/>
    <w:rsid w:val="000A75CC"/>
    <w:rsid w:val="000A7685"/>
    <w:rsid w:val="000A77EA"/>
    <w:rsid w:val="000A796C"/>
    <w:rsid w:val="000B0041"/>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2D5"/>
    <w:rsid w:val="000B4CFF"/>
    <w:rsid w:val="000B4D87"/>
    <w:rsid w:val="000B4E3C"/>
    <w:rsid w:val="000B56F5"/>
    <w:rsid w:val="000B5F70"/>
    <w:rsid w:val="000B60D6"/>
    <w:rsid w:val="000B61FA"/>
    <w:rsid w:val="000B62C8"/>
    <w:rsid w:val="000B645F"/>
    <w:rsid w:val="000B660F"/>
    <w:rsid w:val="000B6C01"/>
    <w:rsid w:val="000B6FC4"/>
    <w:rsid w:val="000B761D"/>
    <w:rsid w:val="000B7A9C"/>
    <w:rsid w:val="000B7C8E"/>
    <w:rsid w:val="000B7D6F"/>
    <w:rsid w:val="000B7D99"/>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B2"/>
    <w:rsid w:val="000C4E16"/>
    <w:rsid w:val="000C55A9"/>
    <w:rsid w:val="000C57BF"/>
    <w:rsid w:val="000C5D2D"/>
    <w:rsid w:val="000C625B"/>
    <w:rsid w:val="000C682A"/>
    <w:rsid w:val="000C6A24"/>
    <w:rsid w:val="000C6E7C"/>
    <w:rsid w:val="000C7A05"/>
    <w:rsid w:val="000C7A40"/>
    <w:rsid w:val="000D0014"/>
    <w:rsid w:val="000D02B5"/>
    <w:rsid w:val="000D0514"/>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0FB"/>
    <w:rsid w:val="000D4958"/>
    <w:rsid w:val="000D49D5"/>
    <w:rsid w:val="000D4BC3"/>
    <w:rsid w:val="000D4C74"/>
    <w:rsid w:val="000D5491"/>
    <w:rsid w:val="000D6077"/>
    <w:rsid w:val="000D66BF"/>
    <w:rsid w:val="000D6957"/>
    <w:rsid w:val="000D6A34"/>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9EE"/>
    <w:rsid w:val="000E3DF2"/>
    <w:rsid w:val="000E3E39"/>
    <w:rsid w:val="000E4363"/>
    <w:rsid w:val="000E452A"/>
    <w:rsid w:val="000E502E"/>
    <w:rsid w:val="000E5142"/>
    <w:rsid w:val="000E5A65"/>
    <w:rsid w:val="000E5FDE"/>
    <w:rsid w:val="000E69F8"/>
    <w:rsid w:val="000E778C"/>
    <w:rsid w:val="000E7CE0"/>
    <w:rsid w:val="000F0394"/>
    <w:rsid w:val="000F03D3"/>
    <w:rsid w:val="000F04B1"/>
    <w:rsid w:val="000F0EA9"/>
    <w:rsid w:val="000F1473"/>
    <w:rsid w:val="000F2071"/>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5D82"/>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922"/>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597"/>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A85"/>
    <w:rsid w:val="00126B68"/>
    <w:rsid w:val="00126C8E"/>
    <w:rsid w:val="00127607"/>
    <w:rsid w:val="0013042A"/>
    <w:rsid w:val="00130B10"/>
    <w:rsid w:val="00130C36"/>
    <w:rsid w:val="00130E2A"/>
    <w:rsid w:val="0013120D"/>
    <w:rsid w:val="00131E12"/>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528"/>
    <w:rsid w:val="00141F63"/>
    <w:rsid w:val="00141F99"/>
    <w:rsid w:val="00142233"/>
    <w:rsid w:val="001425DE"/>
    <w:rsid w:val="00142856"/>
    <w:rsid w:val="00142B77"/>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1FE9"/>
    <w:rsid w:val="00152023"/>
    <w:rsid w:val="0015225E"/>
    <w:rsid w:val="001525BF"/>
    <w:rsid w:val="00152F3F"/>
    <w:rsid w:val="001534FB"/>
    <w:rsid w:val="0015382C"/>
    <w:rsid w:val="0015383A"/>
    <w:rsid w:val="001539A6"/>
    <w:rsid w:val="001540FC"/>
    <w:rsid w:val="0015467E"/>
    <w:rsid w:val="00154793"/>
    <w:rsid w:val="00154B3D"/>
    <w:rsid w:val="00154D65"/>
    <w:rsid w:val="00155483"/>
    <w:rsid w:val="00155585"/>
    <w:rsid w:val="001558DA"/>
    <w:rsid w:val="001564B3"/>
    <w:rsid w:val="00156FFC"/>
    <w:rsid w:val="001572D6"/>
    <w:rsid w:val="001572F9"/>
    <w:rsid w:val="001578BF"/>
    <w:rsid w:val="00157A2A"/>
    <w:rsid w:val="00157B87"/>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3D"/>
    <w:rsid w:val="00166263"/>
    <w:rsid w:val="001667BE"/>
    <w:rsid w:val="00166AAD"/>
    <w:rsid w:val="00167C78"/>
    <w:rsid w:val="00170133"/>
    <w:rsid w:val="0017013D"/>
    <w:rsid w:val="0017025A"/>
    <w:rsid w:val="001706B4"/>
    <w:rsid w:val="001709E4"/>
    <w:rsid w:val="00170C2F"/>
    <w:rsid w:val="00171325"/>
    <w:rsid w:val="00171358"/>
    <w:rsid w:val="00171381"/>
    <w:rsid w:val="001713F4"/>
    <w:rsid w:val="00171458"/>
    <w:rsid w:val="00171810"/>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B91"/>
    <w:rsid w:val="00175CBE"/>
    <w:rsid w:val="0017612D"/>
    <w:rsid w:val="001763FC"/>
    <w:rsid w:val="00176A05"/>
    <w:rsid w:val="00176BBA"/>
    <w:rsid w:val="00176DC8"/>
    <w:rsid w:val="00177019"/>
    <w:rsid w:val="00177157"/>
    <w:rsid w:val="001810D5"/>
    <w:rsid w:val="0018121D"/>
    <w:rsid w:val="0018172E"/>
    <w:rsid w:val="001818FA"/>
    <w:rsid w:val="00181CE0"/>
    <w:rsid w:val="00181E87"/>
    <w:rsid w:val="00182317"/>
    <w:rsid w:val="0018299F"/>
    <w:rsid w:val="00182CAD"/>
    <w:rsid w:val="00183187"/>
    <w:rsid w:val="0018320D"/>
    <w:rsid w:val="001833A9"/>
    <w:rsid w:val="0018379C"/>
    <w:rsid w:val="00183C35"/>
    <w:rsid w:val="001844E2"/>
    <w:rsid w:val="00184B0B"/>
    <w:rsid w:val="0018519D"/>
    <w:rsid w:val="00185227"/>
    <w:rsid w:val="0018522A"/>
    <w:rsid w:val="001857CA"/>
    <w:rsid w:val="00185B68"/>
    <w:rsid w:val="00185C7F"/>
    <w:rsid w:val="00185DCC"/>
    <w:rsid w:val="00186273"/>
    <w:rsid w:val="00186288"/>
    <w:rsid w:val="001862DA"/>
    <w:rsid w:val="001865C8"/>
    <w:rsid w:val="00186968"/>
    <w:rsid w:val="00186AA7"/>
    <w:rsid w:val="00186AD5"/>
    <w:rsid w:val="00186F43"/>
    <w:rsid w:val="00186F60"/>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04C"/>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26B"/>
    <w:rsid w:val="001A54C2"/>
    <w:rsid w:val="001A5592"/>
    <w:rsid w:val="001A589C"/>
    <w:rsid w:val="001A5EB9"/>
    <w:rsid w:val="001A68EE"/>
    <w:rsid w:val="001A696F"/>
    <w:rsid w:val="001A6E3E"/>
    <w:rsid w:val="001A723C"/>
    <w:rsid w:val="001A724A"/>
    <w:rsid w:val="001A7731"/>
    <w:rsid w:val="001A7C55"/>
    <w:rsid w:val="001B000E"/>
    <w:rsid w:val="001B02B9"/>
    <w:rsid w:val="001B06F3"/>
    <w:rsid w:val="001B0A81"/>
    <w:rsid w:val="001B0C11"/>
    <w:rsid w:val="001B316B"/>
    <w:rsid w:val="001B3233"/>
    <w:rsid w:val="001B409E"/>
    <w:rsid w:val="001B4B7C"/>
    <w:rsid w:val="001B500F"/>
    <w:rsid w:val="001B5220"/>
    <w:rsid w:val="001B591A"/>
    <w:rsid w:val="001B5EDB"/>
    <w:rsid w:val="001B5F18"/>
    <w:rsid w:val="001B65F8"/>
    <w:rsid w:val="001B66E8"/>
    <w:rsid w:val="001B6C13"/>
    <w:rsid w:val="001B6C33"/>
    <w:rsid w:val="001B6C99"/>
    <w:rsid w:val="001B6D0B"/>
    <w:rsid w:val="001B7377"/>
    <w:rsid w:val="001B74A8"/>
    <w:rsid w:val="001B7E47"/>
    <w:rsid w:val="001C0721"/>
    <w:rsid w:val="001C0AD3"/>
    <w:rsid w:val="001C1F3E"/>
    <w:rsid w:val="001C262B"/>
    <w:rsid w:val="001C2A81"/>
    <w:rsid w:val="001C2CAE"/>
    <w:rsid w:val="001C2D5C"/>
    <w:rsid w:val="001C30A9"/>
    <w:rsid w:val="001C3500"/>
    <w:rsid w:val="001C3AEA"/>
    <w:rsid w:val="001C3B2F"/>
    <w:rsid w:val="001C3B92"/>
    <w:rsid w:val="001C3C4D"/>
    <w:rsid w:val="001C3EAC"/>
    <w:rsid w:val="001C3F34"/>
    <w:rsid w:val="001C4A1E"/>
    <w:rsid w:val="001C4A57"/>
    <w:rsid w:val="001C4B6A"/>
    <w:rsid w:val="001C4C8C"/>
    <w:rsid w:val="001C4E24"/>
    <w:rsid w:val="001C4E42"/>
    <w:rsid w:val="001C54FF"/>
    <w:rsid w:val="001C5E3F"/>
    <w:rsid w:val="001C6432"/>
    <w:rsid w:val="001C6521"/>
    <w:rsid w:val="001C69C2"/>
    <w:rsid w:val="001C6B4E"/>
    <w:rsid w:val="001C6BCB"/>
    <w:rsid w:val="001C731A"/>
    <w:rsid w:val="001C7672"/>
    <w:rsid w:val="001C773D"/>
    <w:rsid w:val="001C7F2A"/>
    <w:rsid w:val="001D007E"/>
    <w:rsid w:val="001D0664"/>
    <w:rsid w:val="001D06DF"/>
    <w:rsid w:val="001D07F0"/>
    <w:rsid w:val="001D0F15"/>
    <w:rsid w:val="001D128A"/>
    <w:rsid w:val="001D1389"/>
    <w:rsid w:val="001D1448"/>
    <w:rsid w:val="001D1A3C"/>
    <w:rsid w:val="001D2436"/>
    <w:rsid w:val="001D27DD"/>
    <w:rsid w:val="001D293F"/>
    <w:rsid w:val="001D2985"/>
    <w:rsid w:val="001D299B"/>
    <w:rsid w:val="001D2C22"/>
    <w:rsid w:val="001D2C6A"/>
    <w:rsid w:val="001D2D3D"/>
    <w:rsid w:val="001D32ED"/>
    <w:rsid w:val="001D36FC"/>
    <w:rsid w:val="001D393B"/>
    <w:rsid w:val="001D3B7E"/>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364D"/>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284"/>
    <w:rsid w:val="001F0956"/>
    <w:rsid w:val="001F0B1A"/>
    <w:rsid w:val="001F1227"/>
    <w:rsid w:val="001F16E7"/>
    <w:rsid w:val="001F1797"/>
    <w:rsid w:val="001F1DC0"/>
    <w:rsid w:val="001F1FB5"/>
    <w:rsid w:val="001F224A"/>
    <w:rsid w:val="001F2DBF"/>
    <w:rsid w:val="001F321D"/>
    <w:rsid w:val="001F3538"/>
    <w:rsid w:val="001F36A7"/>
    <w:rsid w:val="001F3A9D"/>
    <w:rsid w:val="001F40A7"/>
    <w:rsid w:val="001F428F"/>
    <w:rsid w:val="001F44D4"/>
    <w:rsid w:val="001F4A8C"/>
    <w:rsid w:val="001F4C4A"/>
    <w:rsid w:val="001F4E06"/>
    <w:rsid w:val="001F4EFF"/>
    <w:rsid w:val="001F62F7"/>
    <w:rsid w:val="001F69CB"/>
    <w:rsid w:val="001F74FB"/>
    <w:rsid w:val="001F7657"/>
    <w:rsid w:val="00200152"/>
    <w:rsid w:val="0020106B"/>
    <w:rsid w:val="00201BE0"/>
    <w:rsid w:val="002026E3"/>
    <w:rsid w:val="002028CA"/>
    <w:rsid w:val="00202E5B"/>
    <w:rsid w:val="0020307D"/>
    <w:rsid w:val="00203669"/>
    <w:rsid w:val="0020384B"/>
    <w:rsid w:val="00203BE1"/>
    <w:rsid w:val="00203E23"/>
    <w:rsid w:val="00203E47"/>
    <w:rsid w:val="00204152"/>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0A8"/>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207"/>
    <w:rsid w:val="00225410"/>
    <w:rsid w:val="0022577E"/>
    <w:rsid w:val="00225AE0"/>
    <w:rsid w:val="00225E51"/>
    <w:rsid w:val="00225F2C"/>
    <w:rsid w:val="00226291"/>
    <w:rsid w:val="0022681B"/>
    <w:rsid w:val="00226847"/>
    <w:rsid w:val="00226E72"/>
    <w:rsid w:val="002270C1"/>
    <w:rsid w:val="00230354"/>
    <w:rsid w:val="00230403"/>
    <w:rsid w:val="00230586"/>
    <w:rsid w:val="00230A2B"/>
    <w:rsid w:val="00230AFF"/>
    <w:rsid w:val="00230FD3"/>
    <w:rsid w:val="002317B9"/>
    <w:rsid w:val="00231982"/>
    <w:rsid w:val="002319DE"/>
    <w:rsid w:val="00231A01"/>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B21"/>
    <w:rsid w:val="00234DB2"/>
    <w:rsid w:val="00235226"/>
    <w:rsid w:val="0023525F"/>
    <w:rsid w:val="002355D3"/>
    <w:rsid w:val="002357BD"/>
    <w:rsid w:val="0023640E"/>
    <w:rsid w:val="002364FD"/>
    <w:rsid w:val="00236B24"/>
    <w:rsid w:val="00236B75"/>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BB2"/>
    <w:rsid w:val="00243C1A"/>
    <w:rsid w:val="002440DB"/>
    <w:rsid w:val="00244650"/>
    <w:rsid w:val="00244689"/>
    <w:rsid w:val="00244A5D"/>
    <w:rsid w:val="002457F7"/>
    <w:rsid w:val="00245943"/>
    <w:rsid w:val="00246C7A"/>
    <w:rsid w:val="00247258"/>
    <w:rsid w:val="00247336"/>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4AB"/>
    <w:rsid w:val="00256898"/>
    <w:rsid w:val="00256ADD"/>
    <w:rsid w:val="00257343"/>
    <w:rsid w:val="002573D3"/>
    <w:rsid w:val="00257B8E"/>
    <w:rsid w:val="00257C94"/>
    <w:rsid w:val="00257FC6"/>
    <w:rsid w:val="00260063"/>
    <w:rsid w:val="00260123"/>
    <w:rsid w:val="00260BD3"/>
    <w:rsid w:val="00260EB4"/>
    <w:rsid w:val="0026135B"/>
    <w:rsid w:val="00261FA6"/>
    <w:rsid w:val="002625B4"/>
    <w:rsid w:val="00262C7E"/>
    <w:rsid w:val="0026311D"/>
    <w:rsid w:val="002633FE"/>
    <w:rsid w:val="002636F5"/>
    <w:rsid w:val="002637CA"/>
    <w:rsid w:val="00263C7C"/>
    <w:rsid w:val="00264157"/>
    <w:rsid w:val="002645BD"/>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2D9D"/>
    <w:rsid w:val="00273273"/>
    <w:rsid w:val="00273358"/>
    <w:rsid w:val="00274098"/>
    <w:rsid w:val="002740AE"/>
    <w:rsid w:val="00274269"/>
    <w:rsid w:val="0027431A"/>
    <w:rsid w:val="0027442B"/>
    <w:rsid w:val="00274536"/>
    <w:rsid w:val="002746B1"/>
    <w:rsid w:val="002746CF"/>
    <w:rsid w:val="00274EFB"/>
    <w:rsid w:val="00274F4E"/>
    <w:rsid w:val="0027540E"/>
    <w:rsid w:val="0027559F"/>
    <w:rsid w:val="00275814"/>
    <w:rsid w:val="00275EB0"/>
    <w:rsid w:val="00275FE6"/>
    <w:rsid w:val="00276288"/>
    <w:rsid w:val="00276485"/>
    <w:rsid w:val="00276669"/>
    <w:rsid w:val="002767A6"/>
    <w:rsid w:val="0027686E"/>
    <w:rsid w:val="00276D32"/>
    <w:rsid w:val="0027762B"/>
    <w:rsid w:val="00277811"/>
    <w:rsid w:val="00277855"/>
    <w:rsid w:val="00277901"/>
    <w:rsid w:val="002807C7"/>
    <w:rsid w:val="00280A0B"/>
    <w:rsid w:val="00280BD8"/>
    <w:rsid w:val="002815F0"/>
    <w:rsid w:val="0028191D"/>
    <w:rsid w:val="0028226F"/>
    <w:rsid w:val="00282505"/>
    <w:rsid w:val="00282558"/>
    <w:rsid w:val="0028294A"/>
    <w:rsid w:val="002829D8"/>
    <w:rsid w:val="00282DC0"/>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8B0"/>
    <w:rsid w:val="002949C0"/>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8AC"/>
    <w:rsid w:val="002A3AAE"/>
    <w:rsid w:val="002A3E81"/>
    <w:rsid w:val="002A43A3"/>
    <w:rsid w:val="002A4755"/>
    <w:rsid w:val="002A4976"/>
    <w:rsid w:val="002A4CCF"/>
    <w:rsid w:val="002A524B"/>
    <w:rsid w:val="002A53AB"/>
    <w:rsid w:val="002A5462"/>
    <w:rsid w:val="002A56F7"/>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9D8"/>
    <w:rsid w:val="002B1A13"/>
    <w:rsid w:val="002B1A71"/>
    <w:rsid w:val="002B1F4B"/>
    <w:rsid w:val="002B20D1"/>
    <w:rsid w:val="002B260C"/>
    <w:rsid w:val="002B27B9"/>
    <w:rsid w:val="002B2F91"/>
    <w:rsid w:val="002B36C0"/>
    <w:rsid w:val="002B4079"/>
    <w:rsid w:val="002B49DD"/>
    <w:rsid w:val="002B5314"/>
    <w:rsid w:val="002B5CCF"/>
    <w:rsid w:val="002B5DBF"/>
    <w:rsid w:val="002B5F80"/>
    <w:rsid w:val="002B6079"/>
    <w:rsid w:val="002B60B5"/>
    <w:rsid w:val="002B6114"/>
    <w:rsid w:val="002B6243"/>
    <w:rsid w:val="002B63F8"/>
    <w:rsid w:val="002B65D0"/>
    <w:rsid w:val="002B6911"/>
    <w:rsid w:val="002B6C30"/>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613B"/>
    <w:rsid w:val="002C740F"/>
    <w:rsid w:val="002D00C0"/>
    <w:rsid w:val="002D01AB"/>
    <w:rsid w:val="002D0297"/>
    <w:rsid w:val="002D0789"/>
    <w:rsid w:val="002D11D4"/>
    <w:rsid w:val="002D148E"/>
    <w:rsid w:val="002D16FA"/>
    <w:rsid w:val="002D19C2"/>
    <w:rsid w:val="002D1D15"/>
    <w:rsid w:val="002D1D36"/>
    <w:rsid w:val="002D2126"/>
    <w:rsid w:val="002D2171"/>
    <w:rsid w:val="002D2BB6"/>
    <w:rsid w:val="002D3033"/>
    <w:rsid w:val="002D3149"/>
    <w:rsid w:val="002D36FB"/>
    <w:rsid w:val="002D3DCE"/>
    <w:rsid w:val="002D3DE6"/>
    <w:rsid w:val="002D404A"/>
    <w:rsid w:val="002D4084"/>
    <w:rsid w:val="002D4578"/>
    <w:rsid w:val="002D4B59"/>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D1B"/>
    <w:rsid w:val="002F343B"/>
    <w:rsid w:val="002F3794"/>
    <w:rsid w:val="002F3799"/>
    <w:rsid w:val="002F382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2F7C58"/>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215"/>
    <w:rsid w:val="00303823"/>
    <w:rsid w:val="003039AF"/>
    <w:rsid w:val="00303F59"/>
    <w:rsid w:val="00304AB3"/>
    <w:rsid w:val="003050A3"/>
    <w:rsid w:val="003054E4"/>
    <w:rsid w:val="00305CF1"/>
    <w:rsid w:val="00305E46"/>
    <w:rsid w:val="0030600F"/>
    <w:rsid w:val="00306037"/>
    <w:rsid w:val="0030697C"/>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735"/>
    <w:rsid w:val="0031490E"/>
    <w:rsid w:val="00314B40"/>
    <w:rsid w:val="00314B6F"/>
    <w:rsid w:val="003162E0"/>
    <w:rsid w:val="003167FE"/>
    <w:rsid w:val="00316894"/>
    <w:rsid w:val="00316DDA"/>
    <w:rsid w:val="00317BD3"/>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10"/>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87B"/>
    <w:rsid w:val="00334D17"/>
    <w:rsid w:val="00334E2B"/>
    <w:rsid w:val="00335415"/>
    <w:rsid w:val="00335625"/>
    <w:rsid w:val="003356BE"/>
    <w:rsid w:val="00335854"/>
    <w:rsid w:val="003359F0"/>
    <w:rsid w:val="00335E17"/>
    <w:rsid w:val="00335F1E"/>
    <w:rsid w:val="003360F1"/>
    <w:rsid w:val="003364A4"/>
    <w:rsid w:val="0033659F"/>
    <w:rsid w:val="00336735"/>
    <w:rsid w:val="00336D7B"/>
    <w:rsid w:val="00336EFD"/>
    <w:rsid w:val="00337317"/>
    <w:rsid w:val="00337BD1"/>
    <w:rsid w:val="00337C96"/>
    <w:rsid w:val="00337DC0"/>
    <w:rsid w:val="00337E5C"/>
    <w:rsid w:val="00337EA0"/>
    <w:rsid w:val="003406DC"/>
    <w:rsid w:val="00341815"/>
    <w:rsid w:val="00341BBB"/>
    <w:rsid w:val="00341DA8"/>
    <w:rsid w:val="0034234E"/>
    <w:rsid w:val="003423A5"/>
    <w:rsid w:val="003425A1"/>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1BB"/>
    <w:rsid w:val="0034672B"/>
    <w:rsid w:val="00347911"/>
    <w:rsid w:val="00347AB5"/>
    <w:rsid w:val="00350038"/>
    <w:rsid w:val="003506E2"/>
    <w:rsid w:val="003507DC"/>
    <w:rsid w:val="00350B18"/>
    <w:rsid w:val="00351319"/>
    <w:rsid w:val="00351C2B"/>
    <w:rsid w:val="003520AD"/>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6C"/>
    <w:rsid w:val="003555FA"/>
    <w:rsid w:val="00355AD1"/>
    <w:rsid w:val="003562C2"/>
    <w:rsid w:val="003564AF"/>
    <w:rsid w:val="00356D53"/>
    <w:rsid w:val="003570E4"/>
    <w:rsid w:val="003575AE"/>
    <w:rsid w:val="00357F18"/>
    <w:rsid w:val="00357FAE"/>
    <w:rsid w:val="003602CD"/>
    <w:rsid w:val="003609D9"/>
    <w:rsid w:val="00360D50"/>
    <w:rsid w:val="00360FBB"/>
    <w:rsid w:val="00361533"/>
    <w:rsid w:val="00361A54"/>
    <w:rsid w:val="00361D0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5FD8"/>
    <w:rsid w:val="003662DF"/>
    <w:rsid w:val="00366A40"/>
    <w:rsid w:val="00367290"/>
    <w:rsid w:val="00367A84"/>
    <w:rsid w:val="00367B3A"/>
    <w:rsid w:val="00367F97"/>
    <w:rsid w:val="003706E5"/>
    <w:rsid w:val="0037079F"/>
    <w:rsid w:val="00370937"/>
    <w:rsid w:val="00370E72"/>
    <w:rsid w:val="00371127"/>
    <w:rsid w:val="003711B6"/>
    <w:rsid w:val="0037182E"/>
    <w:rsid w:val="003718DE"/>
    <w:rsid w:val="003719BA"/>
    <w:rsid w:val="00371E61"/>
    <w:rsid w:val="0037210D"/>
    <w:rsid w:val="00372238"/>
    <w:rsid w:val="0037274F"/>
    <w:rsid w:val="003729E1"/>
    <w:rsid w:val="00372AF6"/>
    <w:rsid w:val="00372B01"/>
    <w:rsid w:val="0037338A"/>
    <w:rsid w:val="00373A0C"/>
    <w:rsid w:val="00373B63"/>
    <w:rsid w:val="00373F29"/>
    <w:rsid w:val="003746B2"/>
    <w:rsid w:val="00374A4B"/>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4BE2"/>
    <w:rsid w:val="003851A1"/>
    <w:rsid w:val="003852CE"/>
    <w:rsid w:val="00385422"/>
    <w:rsid w:val="00385463"/>
    <w:rsid w:val="0038560D"/>
    <w:rsid w:val="00385CCE"/>
    <w:rsid w:val="00386132"/>
    <w:rsid w:val="00386213"/>
    <w:rsid w:val="003868EC"/>
    <w:rsid w:val="003869C0"/>
    <w:rsid w:val="00386AFD"/>
    <w:rsid w:val="00386D66"/>
    <w:rsid w:val="003870E4"/>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DB"/>
    <w:rsid w:val="00392BF7"/>
    <w:rsid w:val="0039300F"/>
    <w:rsid w:val="00393353"/>
    <w:rsid w:val="003939EE"/>
    <w:rsid w:val="00393A4A"/>
    <w:rsid w:val="00393B49"/>
    <w:rsid w:val="00394601"/>
    <w:rsid w:val="00394836"/>
    <w:rsid w:val="00394D3D"/>
    <w:rsid w:val="003951F4"/>
    <w:rsid w:val="00395273"/>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222C"/>
    <w:rsid w:val="003A3328"/>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AE5"/>
    <w:rsid w:val="003C4C29"/>
    <w:rsid w:val="003C4D8C"/>
    <w:rsid w:val="003C5B64"/>
    <w:rsid w:val="003C5DB5"/>
    <w:rsid w:val="003C5F9D"/>
    <w:rsid w:val="003C6B3F"/>
    <w:rsid w:val="003C6BAC"/>
    <w:rsid w:val="003C6C98"/>
    <w:rsid w:val="003C73E9"/>
    <w:rsid w:val="003C7417"/>
    <w:rsid w:val="003C7823"/>
    <w:rsid w:val="003C78C3"/>
    <w:rsid w:val="003D0086"/>
    <w:rsid w:val="003D056F"/>
    <w:rsid w:val="003D0F7F"/>
    <w:rsid w:val="003D178A"/>
    <w:rsid w:val="003D17BA"/>
    <w:rsid w:val="003D1CE2"/>
    <w:rsid w:val="003D1D86"/>
    <w:rsid w:val="003D27DC"/>
    <w:rsid w:val="003D27F7"/>
    <w:rsid w:val="003D28AC"/>
    <w:rsid w:val="003D290D"/>
    <w:rsid w:val="003D29C4"/>
    <w:rsid w:val="003D29CF"/>
    <w:rsid w:val="003D33AA"/>
    <w:rsid w:val="003D37E6"/>
    <w:rsid w:val="003D3B49"/>
    <w:rsid w:val="003D4088"/>
    <w:rsid w:val="003D410B"/>
    <w:rsid w:val="003D48AA"/>
    <w:rsid w:val="003D5433"/>
    <w:rsid w:val="003D5990"/>
    <w:rsid w:val="003D5A84"/>
    <w:rsid w:val="003D6150"/>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624"/>
    <w:rsid w:val="003E1B7C"/>
    <w:rsid w:val="003E1BF6"/>
    <w:rsid w:val="003E1DB8"/>
    <w:rsid w:val="003E2076"/>
    <w:rsid w:val="003E2243"/>
    <w:rsid w:val="003E256D"/>
    <w:rsid w:val="003E28A4"/>
    <w:rsid w:val="003E29B2"/>
    <w:rsid w:val="003E2A13"/>
    <w:rsid w:val="003E2FB1"/>
    <w:rsid w:val="003E2FFE"/>
    <w:rsid w:val="003E4726"/>
    <w:rsid w:val="003E4A33"/>
    <w:rsid w:val="003E4A69"/>
    <w:rsid w:val="003E52F9"/>
    <w:rsid w:val="003E5A05"/>
    <w:rsid w:val="003E5C63"/>
    <w:rsid w:val="003E61E1"/>
    <w:rsid w:val="003E63DC"/>
    <w:rsid w:val="003E648B"/>
    <w:rsid w:val="003E6557"/>
    <w:rsid w:val="003E6DA1"/>
    <w:rsid w:val="003E6E35"/>
    <w:rsid w:val="003E7406"/>
    <w:rsid w:val="003E74DB"/>
    <w:rsid w:val="003E77E1"/>
    <w:rsid w:val="003F0A22"/>
    <w:rsid w:val="003F0B02"/>
    <w:rsid w:val="003F0D10"/>
    <w:rsid w:val="003F0EEC"/>
    <w:rsid w:val="003F10B3"/>
    <w:rsid w:val="003F131E"/>
    <w:rsid w:val="003F1352"/>
    <w:rsid w:val="003F17AD"/>
    <w:rsid w:val="003F195F"/>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3F7FF5"/>
    <w:rsid w:val="004007C1"/>
    <w:rsid w:val="0040085A"/>
    <w:rsid w:val="00400B88"/>
    <w:rsid w:val="00400C6C"/>
    <w:rsid w:val="00400E4D"/>
    <w:rsid w:val="00401328"/>
    <w:rsid w:val="00401438"/>
    <w:rsid w:val="00401519"/>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4C2"/>
    <w:rsid w:val="00421646"/>
    <w:rsid w:val="00421E3F"/>
    <w:rsid w:val="00421EA4"/>
    <w:rsid w:val="00422199"/>
    <w:rsid w:val="00422844"/>
    <w:rsid w:val="00422EE5"/>
    <w:rsid w:val="004230DF"/>
    <w:rsid w:val="004233D3"/>
    <w:rsid w:val="0042357C"/>
    <w:rsid w:val="00423D7C"/>
    <w:rsid w:val="004246BC"/>
    <w:rsid w:val="0042490D"/>
    <w:rsid w:val="00424D18"/>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BE0"/>
    <w:rsid w:val="00430CC8"/>
    <w:rsid w:val="004313CF"/>
    <w:rsid w:val="00431689"/>
    <w:rsid w:val="00431742"/>
    <w:rsid w:val="00431844"/>
    <w:rsid w:val="004318FC"/>
    <w:rsid w:val="00431A21"/>
    <w:rsid w:val="00431A39"/>
    <w:rsid w:val="00431B80"/>
    <w:rsid w:val="00431BBF"/>
    <w:rsid w:val="00431C42"/>
    <w:rsid w:val="00431DE5"/>
    <w:rsid w:val="00431F01"/>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686"/>
    <w:rsid w:val="0044270A"/>
    <w:rsid w:val="00442A4E"/>
    <w:rsid w:val="00442B25"/>
    <w:rsid w:val="00442D8E"/>
    <w:rsid w:val="00443D9D"/>
    <w:rsid w:val="00443DA6"/>
    <w:rsid w:val="0044438E"/>
    <w:rsid w:val="004446F2"/>
    <w:rsid w:val="00444C0A"/>
    <w:rsid w:val="0044538D"/>
    <w:rsid w:val="00445408"/>
    <w:rsid w:val="004454C0"/>
    <w:rsid w:val="00445886"/>
    <w:rsid w:val="00445F64"/>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8F2"/>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5F2"/>
    <w:rsid w:val="00470640"/>
    <w:rsid w:val="0047093E"/>
    <w:rsid w:val="00470D3A"/>
    <w:rsid w:val="0047184C"/>
    <w:rsid w:val="00471F0B"/>
    <w:rsid w:val="0047205F"/>
    <w:rsid w:val="00472304"/>
    <w:rsid w:val="00472320"/>
    <w:rsid w:val="0047245C"/>
    <w:rsid w:val="00472550"/>
    <w:rsid w:val="00472CCD"/>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77B"/>
    <w:rsid w:val="00477B23"/>
    <w:rsid w:val="00477B55"/>
    <w:rsid w:val="00477E75"/>
    <w:rsid w:val="004802FD"/>
    <w:rsid w:val="00480703"/>
    <w:rsid w:val="00480828"/>
    <w:rsid w:val="0048088E"/>
    <w:rsid w:val="004809A5"/>
    <w:rsid w:val="00480D5D"/>
    <w:rsid w:val="00480E69"/>
    <w:rsid w:val="00480FD5"/>
    <w:rsid w:val="004811CB"/>
    <w:rsid w:val="004812F5"/>
    <w:rsid w:val="00481428"/>
    <w:rsid w:val="004815F4"/>
    <w:rsid w:val="00481738"/>
    <w:rsid w:val="004817D5"/>
    <w:rsid w:val="0048180B"/>
    <w:rsid w:val="00481D1E"/>
    <w:rsid w:val="004820EC"/>
    <w:rsid w:val="004822BA"/>
    <w:rsid w:val="00482304"/>
    <w:rsid w:val="00482466"/>
    <w:rsid w:val="004829A9"/>
    <w:rsid w:val="00482B76"/>
    <w:rsid w:val="00482C5D"/>
    <w:rsid w:val="00483492"/>
    <w:rsid w:val="004839F3"/>
    <w:rsid w:val="00483CA3"/>
    <w:rsid w:val="00483FCE"/>
    <w:rsid w:val="004843DA"/>
    <w:rsid w:val="00484438"/>
    <w:rsid w:val="00484441"/>
    <w:rsid w:val="00484BCF"/>
    <w:rsid w:val="00485C84"/>
    <w:rsid w:val="00485FBD"/>
    <w:rsid w:val="004861AF"/>
    <w:rsid w:val="004861FD"/>
    <w:rsid w:val="004863B6"/>
    <w:rsid w:val="004864E9"/>
    <w:rsid w:val="004866B2"/>
    <w:rsid w:val="00486BE5"/>
    <w:rsid w:val="00486D04"/>
    <w:rsid w:val="004870E8"/>
    <w:rsid w:val="0048758A"/>
    <w:rsid w:val="00487608"/>
    <w:rsid w:val="00487C88"/>
    <w:rsid w:val="00487E43"/>
    <w:rsid w:val="0049056D"/>
    <w:rsid w:val="00490578"/>
    <w:rsid w:val="00490696"/>
    <w:rsid w:val="0049093F"/>
    <w:rsid w:val="00490CA0"/>
    <w:rsid w:val="0049121D"/>
    <w:rsid w:val="004914A2"/>
    <w:rsid w:val="004919F6"/>
    <w:rsid w:val="00491BAF"/>
    <w:rsid w:val="00491E56"/>
    <w:rsid w:val="004922E4"/>
    <w:rsid w:val="00492455"/>
    <w:rsid w:val="00492D37"/>
    <w:rsid w:val="00492E1C"/>
    <w:rsid w:val="00492F63"/>
    <w:rsid w:val="00492F7B"/>
    <w:rsid w:val="00493167"/>
    <w:rsid w:val="00493237"/>
    <w:rsid w:val="00494DF2"/>
    <w:rsid w:val="00495283"/>
    <w:rsid w:val="004954D9"/>
    <w:rsid w:val="004954E5"/>
    <w:rsid w:val="004956ED"/>
    <w:rsid w:val="00495983"/>
    <w:rsid w:val="00495CF6"/>
    <w:rsid w:val="0049663C"/>
    <w:rsid w:val="00496D89"/>
    <w:rsid w:val="0049717F"/>
    <w:rsid w:val="00497304"/>
    <w:rsid w:val="004975B4"/>
    <w:rsid w:val="00497B18"/>
    <w:rsid w:val="00497FEB"/>
    <w:rsid w:val="004A0295"/>
    <w:rsid w:val="004A0982"/>
    <w:rsid w:val="004A0E59"/>
    <w:rsid w:val="004A1273"/>
    <w:rsid w:val="004A154F"/>
    <w:rsid w:val="004A167D"/>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506"/>
    <w:rsid w:val="004A6719"/>
    <w:rsid w:val="004A6D0B"/>
    <w:rsid w:val="004A7A36"/>
    <w:rsid w:val="004A7B0B"/>
    <w:rsid w:val="004A7C46"/>
    <w:rsid w:val="004A7E67"/>
    <w:rsid w:val="004B0053"/>
    <w:rsid w:val="004B019C"/>
    <w:rsid w:val="004B01C1"/>
    <w:rsid w:val="004B09EC"/>
    <w:rsid w:val="004B0AAD"/>
    <w:rsid w:val="004B0BD6"/>
    <w:rsid w:val="004B20A1"/>
    <w:rsid w:val="004B2787"/>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32C"/>
    <w:rsid w:val="004C05D5"/>
    <w:rsid w:val="004C07CE"/>
    <w:rsid w:val="004C0EA7"/>
    <w:rsid w:val="004C1433"/>
    <w:rsid w:val="004C15F8"/>
    <w:rsid w:val="004C1678"/>
    <w:rsid w:val="004C1978"/>
    <w:rsid w:val="004C23BC"/>
    <w:rsid w:val="004C23F4"/>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815"/>
    <w:rsid w:val="004C7E90"/>
    <w:rsid w:val="004D104E"/>
    <w:rsid w:val="004D16B2"/>
    <w:rsid w:val="004D1B12"/>
    <w:rsid w:val="004D1FD7"/>
    <w:rsid w:val="004D20C4"/>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1E1"/>
    <w:rsid w:val="004E6336"/>
    <w:rsid w:val="004E6342"/>
    <w:rsid w:val="004E63A4"/>
    <w:rsid w:val="004E6410"/>
    <w:rsid w:val="004E680F"/>
    <w:rsid w:val="004E6BAE"/>
    <w:rsid w:val="004E751E"/>
    <w:rsid w:val="004E7846"/>
    <w:rsid w:val="004E7E2C"/>
    <w:rsid w:val="004F090B"/>
    <w:rsid w:val="004F0B99"/>
    <w:rsid w:val="004F0EEB"/>
    <w:rsid w:val="004F1388"/>
    <w:rsid w:val="004F1534"/>
    <w:rsid w:val="004F1713"/>
    <w:rsid w:val="004F2C03"/>
    <w:rsid w:val="004F2E06"/>
    <w:rsid w:val="004F332D"/>
    <w:rsid w:val="004F342A"/>
    <w:rsid w:val="004F378F"/>
    <w:rsid w:val="004F3DE3"/>
    <w:rsid w:val="004F42D7"/>
    <w:rsid w:val="004F4EB5"/>
    <w:rsid w:val="004F5302"/>
    <w:rsid w:val="004F58DF"/>
    <w:rsid w:val="004F5900"/>
    <w:rsid w:val="004F5D89"/>
    <w:rsid w:val="004F5DE7"/>
    <w:rsid w:val="004F658F"/>
    <w:rsid w:val="004F6D20"/>
    <w:rsid w:val="004F7191"/>
    <w:rsid w:val="004F7706"/>
    <w:rsid w:val="004F7875"/>
    <w:rsid w:val="004F78C5"/>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4B28"/>
    <w:rsid w:val="00504E6B"/>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7D4"/>
    <w:rsid w:val="00507999"/>
    <w:rsid w:val="00507DBA"/>
    <w:rsid w:val="00507E33"/>
    <w:rsid w:val="005108CF"/>
    <w:rsid w:val="00510922"/>
    <w:rsid w:val="00510BC5"/>
    <w:rsid w:val="00510EFD"/>
    <w:rsid w:val="005113F5"/>
    <w:rsid w:val="00511471"/>
    <w:rsid w:val="0051152D"/>
    <w:rsid w:val="00512183"/>
    <w:rsid w:val="005121CA"/>
    <w:rsid w:val="0051220D"/>
    <w:rsid w:val="005125DA"/>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3FEE"/>
    <w:rsid w:val="0052450D"/>
    <w:rsid w:val="00524698"/>
    <w:rsid w:val="005250C0"/>
    <w:rsid w:val="005251B3"/>
    <w:rsid w:val="00525B0C"/>
    <w:rsid w:val="00525C15"/>
    <w:rsid w:val="00525DA7"/>
    <w:rsid w:val="0052601F"/>
    <w:rsid w:val="00526436"/>
    <w:rsid w:val="00526783"/>
    <w:rsid w:val="0052682E"/>
    <w:rsid w:val="00527377"/>
    <w:rsid w:val="0052770D"/>
    <w:rsid w:val="0052784E"/>
    <w:rsid w:val="005278F7"/>
    <w:rsid w:val="00527ACE"/>
    <w:rsid w:val="00527B02"/>
    <w:rsid w:val="00527E9A"/>
    <w:rsid w:val="005304DB"/>
    <w:rsid w:val="00530A3A"/>
    <w:rsid w:val="00530E3B"/>
    <w:rsid w:val="00530FE8"/>
    <w:rsid w:val="005310E6"/>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09E"/>
    <w:rsid w:val="005369A2"/>
    <w:rsid w:val="00536CE2"/>
    <w:rsid w:val="00537069"/>
    <w:rsid w:val="0053717B"/>
    <w:rsid w:val="0053770B"/>
    <w:rsid w:val="005407EF"/>
    <w:rsid w:val="00540BF1"/>
    <w:rsid w:val="005417EC"/>
    <w:rsid w:val="00542118"/>
    <w:rsid w:val="005421E7"/>
    <w:rsid w:val="005426DD"/>
    <w:rsid w:val="005429F7"/>
    <w:rsid w:val="00542C32"/>
    <w:rsid w:val="00542D7A"/>
    <w:rsid w:val="005430A3"/>
    <w:rsid w:val="00543C57"/>
    <w:rsid w:val="00543CBE"/>
    <w:rsid w:val="00543E8F"/>
    <w:rsid w:val="005442F9"/>
    <w:rsid w:val="00545963"/>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73"/>
    <w:rsid w:val="005535F1"/>
    <w:rsid w:val="0055367F"/>
    <w:rsid w:val="005537F1"/>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2EB"/>
    <w:rsid w:val="005653FB"/>
    <w:rsid w:val="0056584F"/>
    <w:rsid w:val="005659C4"/>
    <w:rsid w:val="00565A4A"/>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3F1F"/>
    <w:rsid w:val="00574517"/>
    <w:rsid w:val="00574D38"/>
    <w:rsid w:val="00575212"/>
    <w:rsid w:val="00575EDC"/>
    <w:rsid w:val="00575F79"/>
    <w:rsid w:val="00576535"/>
    <w:rsid w:val="00576606"/>
    <w:rsid w:val="00576E21"/>
    <w:rsid w:val="0057724C"/>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4A1B"/>
    <w:rsid w:val="00585219"/>
    <w:rsid w:val="005856A5"/>
    <w:rsid w:val="005859AF"/>
    <w:rsid w:val="005860EB"/>
    <w:rsid w:val="005866AE"/>
    <w:rsid w:val="0058751B"/>
    <w:rsid w:val="0058778D"/>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02A"/>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A44"/>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2476"/>
    <w:rsid w:val="005A3309"/>
    <w:rsid w:val="005A3C0E"/>
    <w:rsid w:val="005A3F14"/>
    <w:rsid w:val="005A403B"/>
    <w:rsid w:val="005A4132"/>
    <w:rsid w:val="005A4398"/>
    <w:rsid w:val="005A4774"/>
    <w:rsid w:val="005A47A2"/>
    <w:rsid w:val="005A519E"/>
    <w:rsid w:val="005A54E4"/>
    <w:rsid w:val="005A566D"/>
    <w:rsid w:val="005A5C54"/>
    <w:rsid w:val="005A5E9D"/>
    <w:rsid w:val="005A6249"/>
    <w:rsid w:val="005A6892"/>
    <w:rsid w:val="005A6FB5"/>
    <w:rsid w:val="005A73F7"/>
    <w:rsid w:val="005A77AF"/>
    <w:rsid w:val="005A7AC4"/>
    <w:rsid w:val="005B0467"/>
    <w:rsid w:val="005B07A5"/>
    <w:rsid w:val="005B093C"/>
    <w:rsid w:val="005B0A72"/>
    <w:rsid w:val="005B0AA6"/>
    <w:rsid w:val="005B0EFE"/>
    <w:rsid w:val="005B10E0"/>
    <w:rsid w:val="005B19B2"/>
    <w:rsid w:val="005B225C"/>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B5F"/>
    <w:rsid w:val="005C4E97"/>
    <w:rsid w:val="005C52F7"/>
    <w:rsid w:val="005C562D"/>
    <w:rsid w:val="005C5902"/>
    <w:rsid w:val="005C5DEF"/>
    <w:rsid w:val="005C5E55"/>
    <w:rsid w:val="005C5F01"/>
    <w:rsid w:val="005C6178"/>
    <w:rsid w:val="005C64D1"/>
    <w:rsid w:val="005C68BB"/>
    <w:rsid w:val="005C6A1C"/>
    <w:rsid w:val="005C6F5C"/>
    <w:rsid w:val="005C6F80"/>
    <w:rsid w:val="005C75E2"/>
    <w:rsid w:val="005C7A2B"/>
    <w:rsid w:val="005C7D8E"/>
    <w:rsid w:val="005C7F87"/>
    <w:rsid w:val="005D007A"/>
    <w:rsid w:val="005D03A6"/>
    <w:rsid w:val="005D0736"/>
    <w:rsid w:val="005D08C7"/>
    <w:rsid w:val="005D0E88"/>
    <w:rsid w:val="005D224B"/>
    <w:rsid w:val="005D252C"/>
    <w:rsid w:val="005D2554"/>
    <w:rsid w:val="005D27F6"/>
    <w:rsid w:val="005D28B7"/>
    <w:rsid w:val="005D2EBA"/>
    <w:rsid w:val="005D3064"/>
    <w:rsid w:val="005D3292"/>
    <w:rsid w:val="005D33B9"/>
    <w:rsid w:val="005D3A37"/>
    <w:rsid w:val="005D4196"/>
    <w:rsid w:val="005D41B8"/>
    <w:rsid w:val="005D44AE"/>
    <w:rsid w:val="005D49DF"/>
    <w:rsid w:val="005D4EB0"/>
    <w:rsid w:val="005D56B8"/>
    <w:rsid w:val="005D5803"/>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1DD"/>
    <w:rsid w:val="005E25FA"/>
    <w:rsid w:val="005E2673"/>
    <w:rsid w:val="005E2ACB"/>
    <w:rsid w:val="005E2DF2"/>
    <w:rsid w:val="005E32BE"/>
    <w:rsid w:val="005E3603"/>
    <w:rsid w:val="005E46FB"/>
    <w:rsid w:val="005E4838"/>
    <w:rsid w:val="005E4C36"/>
    <w:rsid w:val="005E4DC0"/>
    <w:rsid w:val="005E4DF8"/>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507"/>
    <w:rsid w:val="005F2BEC"/>
    <w:rsid w:val="005F2DBC"/>
    <w:rsid w:val="005F2E35"/>
    <w:rsid w:val="005F3557"/>
    <w:rsid w:val="005F3C3A"/>
    <w:rsid w:val="005F3C87"/>
    <w:rsid w:val="005F44E2"/>
    <w:rsid w:val="005F49CD"/>
    <w:rsid w:val="005F52C1"/>
    <w:rsid w:val="005F57C2"/>
    <w:rsid w:val="005F58E6"/>
    <w:rsid w:val="005F593D"/>
    <w:rsid w:val="005F5A46"/>
    <w:rsid w:val="005F5B65"/>
    <w:rsid w:val="005F61EE"/>
    <w:rsid w:val="005F6699"/>
    <w:rsid w:val="005F6811"/>
    <w:rsid w:val="005F7EE3"/>
    <w:rsid w:val="005F7F53"/>
    <w:rsid w:val="00600282"/>
    <w:rsid w:val="00600490"/>
    <w:rsid w:val="006008AE"/>
    <w:rsid w:val="00601B29"/>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5BB"/>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3B0B"/>
    <w:rsid w:val="006140B2"/>
    <w:rsid w:val="0061456F"/>
    <w:rsid w:val="006145D3"/>
    <w:rsid w:val="00614924"/>
    <w:rsid w:val="00614D15"/>
    <w:rsid w:val="00614DF7"/>
    <w:rsid w:val="00614E47"/>
    <w:rsid w:val="00614F32"/>
    <w:rsid w:val="006155AA"/>
    <w:rsid w:val="006156D5"/>
    <w:rsid w:val="00615962"/>
    <w:rsid w:val="00615A85"/>
    <w:rsid w:val="00615CCC"/>
    <w:rsid w:val="00615D83"/>
    <w:rsid w:val="00616009"/>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514"/>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0F54"/>
    <w:rsid w:val="006415DC"/>
    <w:rsid w:val="0064188D"/>
    <w:rsid w:val="0064242A"/>
    <w:rsid w:val="00642689"/>
    <w:rsid w:val="00642D47"/>
    <w:rsid w:val="00642D9C"/>
    <w:rsid w:val="00642FFB"/>
    <w:rsid w:val="00643010"/>
    <w:rsid w:val="006438C7"/>
    <w:rsid w:val="00643A61"/>
    <w:rsid w:val="00643B7F"/>
    <w:rsid w:val="00643BC5"/>
    <w:rsid w:val="00644042"/>
    <w:rsid w:val="006441D4"/>
    <w:rsid w:val="006444F0"/>
    <w:rsid w:val="00644570"/>
    <w:rsid w:val="006447E0"/>
    <w:rsid w:val="00644981"/>
    <w:rsid w:val="00644B5E"/>
    <w:rsid w:val="00644EFD"/>
    <w:rsid w:val="00645C18"/>
    <w:rsid w:val="0064629B"/>
    <w:rsid w:val="00646303"/>
    <w:rsid w:val="006467FD"/>
    <w:rsid w:val="006468E7"/>
    <w:rsid w:val="00646C3D"/>
    <w:rsid w:val="00646D83"/>
    <w:rsid w:val="006471E8"/>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2FE6"/>
    <w:rsid w:val="006632FA"/>
    <w:rsid w:val="006633B8"/>
    <w:rsid w:val="006636CD"/>
    <w:rsid w:val="00663803"/>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0F8B"/>
    <w:rsid w:val="006710C3"/>
    <w:rsid w:val="006712E6"/>
    <w:rsid w:val="00671776"/>
    <w:rsid w:val="0067188E"/>
    <w:rsid w:val="00671A5E"/>
    <w:rsid w:val="00671F1A"/>
    <w:rsid w:val="0067220B"/>
    <w:rsid w:val="00672396"/>
    <w:rsid w:val="006723A2"/>
    <w:rsid w:val="006724BD"/>
    <w:rsid w:val="006728C6"/>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77D7A"/>
    <w:rsid w:val="0068024F"/>
    <w:rsid w:val="006802D0"/>
    <w:rsid w:val="00680872"/>
    <w:rsid w:val="006809C2"/>
    <w:rsid w:val="00680ABD"/>
    <w:rsid w:val="00680C9A"/>
    <w:rsid w:val="006814D8"/>
    <w:rsid w:val="00681536"/>
    <w:rsid w:val="006815AF"/>
    <w:rsid w:val="00681879"/>
    <w:rsid w:val="00681946"/>
    <w:rsid w:val="00681F89"/>
    <w:rsid w:val="0068234C"/>
    <w:rsid w:val="0068295B"/>
    <w:rsid w:val="0068295C"/>
    <w:rsid w:val="00682A54"/>
    <w:rsid w:val="00682CF9"/>
    <w:rsid w:val="00682D65"/>
    <w:rsid w:val="006836B2"/>
    <w:rsid w:val="0068450E"/>
    <w:rsid w:val="0068488E"/>
    <w:rsid w:val="00684B0D"/>
    <w:rsid w:val="00685896"/>
    <w:rsid w:val="00685C0D"/>
    <w:rsid w:val="00685DFA"/>
    <w:rsid w:val="006861E8"/>
    <w:rsid w:val="00686871"/>
    <w:rsid w:val="00686DE8"/>
    <w:rsid w:val="0068723C"/>
    <w:rsid w:val="00687376"/>
    <w:rsid w:val="006874C7"/>
    <w:rsid w:val="00687A17"/>
    <w:rsid w:val="00687A64"/>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1B"/>
    <w:rsid w:val="0069554C"/>
    <w:rsid w:val="006955CA"/>
    <w:rsid w:val="00695D00"/>
    <w:rsid w:val="00695D54"/>
    <w:rsid w:val="00695D55"/>
    <w:rsid w:val="00696526"/>
    <w:rsid w:val="00696565"/>
    <w:rsid w:val="00696AFB"/>
    <w:rsid w:val="00696C97"/>
    <w:rsid w:val="00696DEE"/>
    <w:rsid w:val="0069730F"/>
    <w:rsid w:val="00697680"/>
    <w:rsid w:val="006977B8"/>
    <w:rsid w:val="00697CCD"/>
    <w:rsid w:val="006A019F"/>
    <w:rsid w:val="006A022E"/>
    <w:rsid w:val="006A09C2"/>
    <w:rsid w:val="006A0B51"/>
    <w:rsid w:val="006A0D3B"/>
    <w:rsid w:val="006A1224"/>
    <w:rsid w:val="006A12E6"/>
    <w:rsid w:val="006A15F0"/>
    <w:rsid w:val="006A1C01"/>
    <w:rsid w:val="006A1CC0"/>
    <w:rsid w:val="006A22C6"/>
    <w:rsid w:val="006A2A34"/>
    <w:rsid w:val="006A2B82"/>
    <w:rsid w:val="006A30EE"/>
    <w:rsid w:val="006A328B"/>
    <w:rsid w:val="006A350B"/>
    <w:rsid w:val="006A35AC"/>
    <w:rsid w:val="006A3C32"/>
    <w:rsid w:val="006A3E64"/>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79D"/>
    <w:rsid w:val="006B0BC5"/>
    <w:rsid w:val="006B143D"/>
    <w:rsid w:val="006B1765"/>
    <w:rsid w:val="006B1973"/>
    <w:rsid w:val="006B1D80"/>
    <w:rsid w:val="006B1E7A"/>
    <w:rsid w:val="006B1F8D"/>
    <w:rsid w:val="006B2169"/>
    <w:rsid w:val="006B2328"/>
    <w:rsid w:val="006B2A4B"/>
    <w:rsid w:val="006B2B53"/>
    <w:rsid w:val="006B2D92"/>
    <w:rsid w:val="006B3443"/>
    <w:rsid w:val="006B3704"/>
    <w:rsid w:val="006B3B0C"/>
    <w:rsid w:val="006B3B67"/>
    <w:rsid w:val="006B3C79"/>
    <w:rsid w:val="006B3E7D"/>
    <w:rsid w:val="006B45A4"/>
    <w:rsid w:val="006B47B5"/>
    <w:rsid w:val="006B4966"/>
    <w:rsid w:val="006B49E0"/>
    <w:rsid w:val="006B5059"/>
    <w:rsid w:val="006B52CE"/>
    <w:rsid w:val="006B5373"/>
    <w:rsid w:val="006B54DE"/>
    <w:rsid w:val="006B5659"/>
    <w:rsid w:val="006B5A3A"/>
    <w:rsid w:val="006B5D68"/>
    <w:rsid w:val="006B5D73"/>
    <w:rsid w:val="006B5F7B"/>
    <w:rsid w:val="006B60B7"/>
    <w:rsid w:val="006B6637"/>
    <w:rsid w:val="006B7650"/>
    <w:rsid w:val="006B76EA"/>
    <w:rsid w:val="006B796F"/>
    <w:rsid w:val="006B7FD5"/>
    <w:rsid w:val="006C0412"/>
    <w:rsid w:val="006C074C"/>
    <w:rsid w:val="006C09EE"/>
    <w:rsid w:val="006C09FD"/>
    <w:rsid w:val="006C0A59"/>
    <w:rsid w:val="006C120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5A01"/>
    <w:rsid w:val="006C643D"/>
    <w:rsid w:val="006C66F3"/>
    <w:rsid w:val="006C6865"/>
    <w:rsid w:val="006C6903"/>
    <w:rsid w:val="006C6D3B"/>
    <w:rsid w:val="006C7177"/>
    <w:rsid w:val="006C7434"/>
    <w:rsid w:val="006C745B"/>
    <w:rsid w:val="006C7DBD"/>
    <w:rsid w:val="006D018A"/>
    <w:rsid w:val="006D07D7"/>
    <w:rsid w:val="006D08CB"/>
    <w:rsid w:val="006D1733"/>
    <w:rsid w:val="006D1B60"/>
    <w:rsid w:val="006D1CDC"/>
    <w:rsid w:val="006D1F41"/>
    <w:rsid w:val="006D1FA1"/>
    <w:rsid w:val="006D2383"/>
    <w:rsid w:val="006D2549"/>
    <w:rsid w:val="006D25E4"/>
    <w:rsid w:val="006D277D"/>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06B"/>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E5"/>
    <w:rsid w:val="006E19AB"/>
    <w:rsid w:val="006E2270"/>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3DB"/>
    <w:rsid w:val="006F5717"/>
    <w:rsid w:val="006F58CE"/>
    <w:rsid w:val="006F5932"/>
    <w:rsid w:val="006F62CD"/>
    <w:rsid w:val="006F63B3"/>
    <w:rsid w:val="006F67ED"/>
    <w:rsid w:val="006F6A0F"/>
    <w:rsid w:val="006F706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849"/>
    <w:rsid w:val="00703D91"/>
    <w:rsid w:val="00703FAF"/>
    <w:rsid w:val="007041F0"/>
    <w:rsid w:val="007043E8"/>
    <w:rsid w:val="007043F9"/>
    <w:rsid w:val="0070526B"/>
    <w:rsid w:val="00705445"/>
    <w:rsid w:val="007066C3"/>
    <w:rsid w:val="0070676C"/>
    <w:rsid w:val="0070700D"/>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239"/>
    <w:rsid w:val="007129AD"/>
    <w:rsid w:val="00712DD0"/>
    <w:rsid w:val="00713323"/>
    <w:rsid w:val="00713E28"/>
    <w:rsid w:val="007140D3"/>
    <w:rsid w:val="0071430A"/>
    <w:rsid w:val="007143A6"/>
    <w:rsid w:val="00715304"/>
    <w:rsid w:val="007153AB"/>
    <w:rsid w:val="0071553B"/>
    <w:rsid w:val="007155FE"/>
    <w:rsid w:val="0071567C"/>
    <w:rsid w:val="007158AA"/>
    <w:rsid w:val="00715A83"/>
    <w:rsid w:val="00715CB8"/>
    <w:rsid w:val="00716297"/>
    <w:rsid w:val="007162B8"/>
    <w:rsid w:val="0071774E"/>
    <w:rsid w:val="00717861"/>
    <w:rsid w:val="00717FBB"/>
    <w:rsid w:val="007204B1"/>
    <w:rsid w:val="007204E3"/>
    <w:rsid w:val="007207D8"/>
    <w:rsid w:val="007209BD"/>
    <w:rsid w:val="00720CFB"/>
    <w:rsid w:val="00720D47"/>
    <w:rsid w:val="0072108D"/>
    <w:rsid w:val="00721373"/>
    <w:rsid w:val="007214B1"/>
    <w:rsid w:val="007216A5"/>
    <w:rsid w:val="00721A0E"/>
    <w:rsid w:val="00721A71"/>
    <w:rsid w:val="00721F75"/>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94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0A6"/>
    <w:rsid w:val="00746181"/>
    <w:rsid w:val="007477B8"/>
    <w:rsid w:val="00747A8F"/>
    <w:rsid w:val="00747D09"/>
    <w:rsid w:val="00747DD7"/>
    <w:rsid w:val="00747FBE"/>
    <w:rsid w:val="00750297"/>
    <w:rsid w:val="0075145C"/>
    <w:rsid w:val="007514B4"/>
    <w:rsid w:val="007521C4"/>
    <w:rsid w:val="00752448"/>
    <w:rsid w:val="0075252F"/>
    <w:rsid w:val="00752B3F"/>
    <w:rsid w:val="00752E70"/>
    <w:rsid w:val="00752EBA"/>
    <w:rsid w:val="00753320"/>
    <w:rsid w:val="00753593"/>
    <w:rsid w:val="007535EB"/>
    <w:rsid w:val="00753990"/>
    <w:rsid w:val="00753BC1"/>
    <w:rsid w:val="00753E79"/>
    <w:rsid w:val="0075439C"/>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9FC"/>
    <w:rsid w:val="00760B5C"/>
    <w:rsid w:val="00760B6D"/>
    <w:rsid w:val="00760FE0"/>
    <w:rsid w:val="00761097"/>
    <w:rsid w:val="007610F2"/>
    <w:rsid w:val="00761ABC"/>
    <w:rsid w:val="00761B71"/>
    <w:rsid w:val="00761EA1"/>
    <w:rsid w:val="00762936"/>
    <w:rsid w:val="007629EC"/>
    <w:rsid w:val="00762AB6"/>
    <w:rsid w:val="00762B7F"/>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31F"/>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6AAB"/>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2F"/>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293"/>
    <w:rsid w:val="007A46F5"/>
    <w:rsid w:val="007A4994"/>
    <w:rsid w:val="007A4D62"/>
    <w:rsid w:val="007A4DCF"/>
    <w:rsid w:val="007A4E6E"/>
    <w:rsid w:val="007A4F12"/>
    <w:rsid w:val="007A50B1"/>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481"/>
    <w:rsid w:val="007B172B"/>
    <w:rsid w:val="007B2031"/>
    <w:rsid w:val="007B22D2"/>
    <w:rsid w:val="007B2451"/>
    <w:rsid w:val="007B2620"/>
    <w:rsid w:val="007B2693"/>
    <w:rsid w:val="007B2802"/>
    <w:rsid w:val="007B2F9E"/>
    <w:rsid w:val="007B41B5"/>
    <w:rsid w:val="007B426F"/>
    <w:rsid w:val="007B4470"/>
    <w:rsid w:val="007B47AC"/>
    <w:rsid w:val="007B4D91"/>
    <w:rsid w:val="007B5273"/>
    <w:rsid w:val="007B5285"/>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42E5"/>
    <w:rsid w:val="007C43C6"/>
    <w:rsid w:val="007C454B"/>
    <w:rsid w:val="007C46D1"/>
    <w:rsid w:val="007C51FB"/>
    <w:rsid w:val="007C54AF"/>
    <w:rsid w:val="007C5B98"/>
    <w:rsid w:val="007C5BAF"/>
    <w:rsid w:val="007C5E29"/>
    <w:rsid w:val="007C62C6"/>
    <w:rsid w:val="007C6320"/>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4F5"/>
    <w:rsid w:val="007D46EE"/>
    <w:rsid w:val="007D4AF8"/>
    <w:rsid w:val="007D507F"/>
    <w:rsid w:val="007D51E7"/>
    <w:rsid w:val="007D5207"/>
    <w:rsid w:val="007D550F"/>
    <w:rsid w:val="007D56DF"/>
    <w:rsid w:val="007D5AEF"/>
    <w:rsid w:val="007D5D99"/>
    <w:rsid w:val="007D6153"/>
    <w:rsid w:val="007D6E67"/>
    <w:rsid w:val="007D791B"/>
    <w:rsid w:val="007D7CE5"/>
    <w:rsid w:val="007D7CE7"/>
    <w:rsid w:val="007D7D39"/>
    <w:rsid w:val="007E0083"/>
    <w:rsid w:val="007E0513"/>
    <w:rsid w:val="007E0638"/>
    <w:rsid w:val="007E077D"/>
    <w:rsid w:val="007E08C8"/>
    <w:rsid w:val="007E0D03"/>
    <w:rsid w:val="007E1288"/>
    <w:rsid w:val="007E1D6A"/>
    <w:rsid w:val="007E20CC"/>
    <w:rsid w:val="007E24B3"/>
    <w:rsid w:val="007E2660"/>
    <w:rsid w:val="007E28CF"/>
    <w:rsid w:val="007E294A"/>
    <w:rsid w:val="007E2A06"/>
    <w:rsid w:val="007E2DD2"/>
    <w:rsid w:val="007E2FA4"/>
    <w:rsid w:val="007E30AD"/>
    <w:rsid w:val="007E30E3"/>
    <w:rsid w:val="007E3249"/>
    <w:rsid w:val="007E3562"/>
    <w:rsid w:val="007E3583"/>
    <w:rsid w:val="007E373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CD7"/>
    <w:rsid w:val="007F6D19"/>
    <w:rsid w:val="007F7663"/>
    <w:rsid w:val="007F7A30"/>
    <w:rsid w:val="007F7B26"/>
    <w:rsid w:val="0080021D"/>
    <w:rsid w:val="0080049F"/>
    <w:rsid w:val="00800D00"/>
    <w:rsid w:val="008015C9"/>
    <w:rsid w:val="00801923"/>
    <w:rsid w:val="008022F7"/>
    <w:rsid w:val="00802353"/>
    <w:rsid w:val="00802433"/>
    <w:rsid w:val="00802E61"/>
    <w:rsid w:val="00802FE0"/>
    <w:rsid w:val="00803118"/>
    <w:rsid w:val="00803324"/>
    <w:rsid w:val="00803586"/>
    <w:rsid w:val="00803889"/>
    <w:rsid w:val="00803E0C"/>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07A88"/>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7"/>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E50"/>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3AC"/>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A3E"/>
    <w:rsid w:val="00841DBE"/>
    <w:rsid w:val="00841DEA"/>
    <w:rsid w:val="00841F6C"/>
    <w:rsid w:val="00841FA6"/>
    <w:rsid w:val="00842054"/>
    <w:rsid w:val="008430E3"/>
    <w:rsid w:val="008438E8"/>
    <w:rsid w:val="0084424D"/>
    <w:rsid w:val="00844311"/>
    <w:rsid w:val="00844BEF"/>
    <w:rsid w:val="00844DB8"/>
    <w:rsid w:val="00844E7D"/>
    <w:rsid w:val="00845B64"/>
    <w:rsid w:val="00845BA7"/>
    <w:rsid w:val="00846071"/>
    <w:rsid w:val="00846558"/>
    <w:rsid w:val="0084659A"/>
    <w:rsid w:val="00846A35"/>
    <w:rsid w:val="00846F23"/>
    <w:rsid w:val="00847415"/>
    <w:rsid w:val="0084741E"/>
    <w:rsid w:val="00847789"/>
    <w:rsid w:val="008477CE"/>
    <w:rsid w:val="00850430"/>
    <w:rsid w:val="008505D8"/>
    <w:rsid w:val="0085068B"/>
    <w:rsid w:val="008507BA"/>
    <w:rsid w:val="008508B0"/>
    <w:rsid w:val="0085099A"/>
    <w:rsid w:val="00850A15"/>
    <w:rsid w:val="00850C2A"/>
    <w:rsid w:val="00850F64"/>
    <w:rsid w:val="0085189E"/>
    <w:rsid w:val="00851EDB"/>
    <w:rsid w:val="00852144"/>
    <w:rsid w:val="00852178"/>
    <w:rsid w:val="00852491"/>
    <w:rsid w:val="00852B6C"/>
    <w:rsid w:val="008532B8"/>
    <w:rsid w:val="008536DF"/>
    <w:rsid w:val="00853862"/>
    <w:rsid w:val="008543C0"/>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732"/>
    <w:rsid w:val="00862926"/>
    <w:rsid w:val="00862A5F"/>
    <w:rsid w:val="00862F73"/>
    <w:rsid w:val="00862F77"/>
    <w:rsid w:val="00863329"/>
    <w:rsid w:val="00863783"/>
    <w:rsid w:val="00863982"/>
    <w:rsid w:val="00863F06"/>
    <w:rsid w:val="00866B3C"/>
    <w:rsid w:val="008675DF"/>
    <w:rsid w:val="00867B14"/>
    <w:rsid w:val="00867B80"/>
    <w:rsid w:val="00867D3C"/>
    <w:rsid w:val="00867D8D"/>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1FA"/>
    <w:rsid w:val="00875395"/>
    <w:rsid w:val="008754BC"/>
    <w:rsid w:val="00875DB5"/>
    <w:rsid w:val="0087626B"/>
    <w:rsid w:val="008773FF"/>
    <w:rsid w:val="00877802"/>
    <w:rsid w:val="00880374"/>
    <w:rsid w:val="0088091B"/>
    <w:rsid w:val="00880B12"/>
    <w:rsid w:val="0088134A"/>
    <w:rsid w:val="008820DE"/>
    <w:rsid w:val="008821C2"/>
    <w:rsid w:val="008825CF"/>
    <w:rsid w:val="008826BD"/>
    <w:rsid w:val="00882D24"/>
    <w:rsid w:val="00882E07"/>
    <w:rsid w:val="00882F34"/>
    <w:rsid w:val="00883198"/>
    <w:rsid w:val="0088381F"/>
    <w:rsid w:val="00883A57"/>
    <w:rsid w:val="00883C57"/>
    <w:rsid w:val="008845D2"/>
    <w:rsid w:val="00884858"/>
    <w:rsid w:val="00884A29"/>
    <w:rsid w:val="00884EA9"/>
    <w:rsid w:val="00885011"/>
    <w:rsid w:val="00885165"/>
    <w:rsid w:val="008855CB"/>
    <w:rsid w:val="008856F4"/>
    <w:rsid w:val="00885A48"/>
    <w:rsid w:val="00885BD6"/>
    <w:rsid w:val="00885C04"/>
    <w:rsid w:val="0088600F"/>
    <w:rsid w:val="008860C3"/>
    <w:rsid w:val="008861B8"/>
    <w:rsid w:val="00886252"/>
    <w:rsid w:val="0088634C"/>
    <w:rsid w:val="0088635F"/>
    <w:rsid w:val="0088661D"/>
    <w:rsid w:val="0088670D"/>
    <w:rsid w:val="00886734"/>
    <w:rsid w:val="00886E91"/>
    <w:rsid w:val="00886FED"/>
    <w:rsid w:val="0088701D"/>
    <w:rsid w:val="00887266"/>
    <w:rsid w:val="00887912"/>
    <w:rsid w:val="008901E4"/>
    <w:rsid w:val="0089026D"/>
    <w:rsid w:val="00891340"/>
    <w:rsid w:val="00891575"/>
    <w:rsid w:val="00891694"/>
    <w:rsid w:val="00891DAC"/>
    <w:rsid w:val="00891FDB"/>
    <w:rsid w:val="008922E6"/>
    <w:rsid w:val="0089273C"/>
    <w:rsid w:val="008927A8"/>
    <w:rsid w:val="00892B51"/>
    <w:rsid w:val="00892C7E"/>
    <w:rsid w:val="00892EAA"/>
    <w:rsid w:val="00893065"/>
    <w:rsid w:val="008937D6"/>
    <w:rsid w:val="0089385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97EF3"/>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BDF"/>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1EBA"/>
    <w:rsid w:val="008B254C"/>
    <w:rsid w:val="008B2899"/>
    <w:rsid w:val="008B2934"/>
    <w:rsid w:val="008B2D79"/>
    <w:rsid w:val="008B300D"/>
    <w:rsid w:val="008B318C"/>
    <w:rsid w:val="008B3AEA"/>
    <w:rsid w:val="008B3B86"/>
    <w:rsid w:val="008B48D9"/>
    <w:rsid w:val="008B4AE1"/>
    <w:rsid w:val="008B52ED"/>
    <w:rsid w:val="008B55CA"/>
    <w:rsid w:val="008B5A60"/>
    <w:rsid w:val="008B5EA5"/>
    <w:rsid w:val="008B600D"/>
    <w:rsid w:val="008B6698"/>
    <w:rsid w:val="008B7300"/>
    <w:rsid w:val="008B740F"/>
    <w:rsid w:val="008B7528"/>
    <w:rsid w:val="008C04C3"/>
    <w:rsid w:val="008C0858"/>
    <w:rsid w:val="008C0E70"/>
    <w:rsid w:val="008C0EF2"/>
    <w:rsid w:val="008C1336"/>
    <w:rsid w:val="008C1506"/>
    <w:rsid w:val="008C184A"/>
    <w:rsid w:val="008C212D"/>
    <w:rsid w:val="008C258C"/>
    <w:rsid w:val="008C2707"/>
    <w:rsid w:val="008C2981"/>
    <w:rsid w:val="008C33BB"/>
    <w:rsid w:val="008C3466"/>
    <w:rsid w:val="008C3D20"/>
    <w:rsid w:val="008C3D2D"/>
    <w:rsid w:val="008C3EB2"/>
    <w:rsid w:val="008C41F6"/>
    <w:rsid w:val="008C45AC"/>
    <w:rsid w:val="008C468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78D"/>
    <w:rsid w:val="008D4A5D"/>
    <w:rsid w:val="008D51C1"/>
    <w:rsid w:val="008D5D9B"/>
    <w:rsid w:val="008D6030"/>
    <w:rsid w:val="008D6797"/>
    <w:rsid w:val="008D69C0"/>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4F1"/>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DF7"/>
    <w:rsid w:val="008F5F72"/>
    <w:rsid w:val="008F6005"/>
    <w:rsid w:val="008F6F72"/>
    <w:rsid w:val="008F71C9"/>
    <w:rsid w:val="008F72CA"/>
    <w:rsid w:val="008F7890"/>
    <w:rsid w:val="008F7FE0"/>
    <w:rsid w:val="00900141"/>
    <w:rsid w:val="00900156"/>
    <w:rsid w:val="0090017E"/>
    <w:rsid w:val="009007B8"/>
    <w:rsid w:val="0090181D"/>
    <w:rsid w:val="00901EF3"/>
    <w:rsid w:val="0090230E"/>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30B"/>
    <w:rsid w:val="00912591"/>
    <w:rsid w:val="009125C7"/>
    <w:rsid w:val="009125CF"/>
    <w:rsid w:val="0091275D"/>
    <w:rsid w:val="00912A81"/>
    <w:rsid w:val="00912EFF"/>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3E8B"/>
    <w:rsid w:val="00924C33"/>
    <w:rsid w:val="00924CFA"/>
    <w:rsid w:val="00924F61"/>
    <w:rsid w:val="00925037"/>
    <w:rsid w:val="00925322"/>
    <w:rsid w:val="00925D43"/>
    <w:rsid w:val="00925D7B"/>
    <w:rsid w:val="00926ED1"/>
    <w:rsid w:val="009278CD"/>
    <w:rsid w:val="00927CC2"/>
    <w:rsid w:val="00927EAE"/>
    <w:rsid w:val="0093008F"/>
    <w:rsid w:val="009300E5"/>
    <w:rsid w:val="009306F7"/>
    <w:rsid w:val="00930C1C"/>
    <w:rsid w:val="00930F31"/>
    <w:rsid w:val="00931428"/>
    <w:rsid w:val="00931C3D"/>
    <w:rsid w:val="009321DF"/>
    <w:rsid w:val="009323DB"/>
    <w:rsid w:val="009329D1"/>
    <w:rsid w:val="00932F8B"/>
    <w:rsid w:val="009331F3"/>
    <w:rsid w:val="00933BE4"/>
    <w:rsid w:val="00933C37"/>
    <w:rsid w:val="00933DBA"/>
    <w:rsid w:val="00933FC9"/>
    <w:rsid w:val="009347A4"/>
    <w:rsid w:val="009349C6"/>
    <w:rsid w:val="00934C07"/>
    <w:rsid w:val="00934E1F"/>
    <w:rsid w:val="0093536B"/>
    <w:rsid w:val="00935876"/>
    <w:rsid w:val="0093593F"/>
    <w:rsid w:val="0093615E"/>
    <w:rsid w:val="009365C0"/>
    <w:rsid w:val="00936729"/>
    <w:rsid w:val="0093677F"/>
    <w:rsid w:val="009367D2"/>
    <w:rsid w:val="00936DCF"/>
    <w:rsid w:val="00936FA1"/>
    <w:rsid w:val="009370C5"/>
    <w:rsid w:val="009372AD"/>
    <w:rsid w:val="009373EF"/>
    <w:rsid w:val="00937929"/>
    <w:rsid w:val="00940646"/>
    <w:rsid w:val="00940692"/>
    <w:rsid w:val="00940A69"/>
    <w:rsid w:val="00940A7C"/>
    <w:rsid w:val="00940F47"/>
    <w:rsid w:val="00941231"/>
    <w:rsid w:val="0094165C"/>
    <w:rsid w:val="009416AE"/>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77D"/>
    <w:rsid w:val="009448E4"/>
    <w:rsid w:val="009449BB"/>
    <w:rsid w:val="00944A83"/>
    <w:rsid w:val="009451AC"/>
    <w:rsid w:val="009456DD"/>
    <w:rsid w:val="00945D68"/>
    <w:rsid w:val="00945F2D"/>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1D46"/>
    <w:rsid w:val="00952346"/>
    <w:rsid w:val="009529F4"/>
    <w:rsid w:val="00952EC0"/>
    <w:rsid w:val="00953536"/>
    <w:rsid w:val="009539B8"/>
    <w:rsid w:val="00953B06"/>
    <w:rsid w:val="00953EDC"/>
    <w:rsid w:val="009547A0"/>
    <w:rsid w:val="009550F9"/>
    <w:rsid w:val="009551B3"/>
    <w:rsid w:val="009556AB"/>
    <w:rsid w:val="00955745"/>
    <w:rsid w:val="00956E50"/>
    <w:rsid w:val="00957099"/>
    <w:rsid w:val="00957AA8"/>
    <w:rsid w:val="00957BF3"/>
    <w:rsid w:val="009605E2"/>
    <w:rsid w:val="009606E8"/>
    <w:rsid w:val="009609EB"/>
    <w:rsid w:val="00961028"/>
    <w:rsid w:val="009615CF"/>
    <w:rsid w:val="0096168D"/>
    <w:rsid w:val="00961DFB"/>
    <w:rsid w:val="009622AF"/>
    <w:rsid w:val="009623FC"/>
    <w:rsid w:val="00962559"/>
    <w:rsid w:val="009630B6"/>
    <w:rsid w:val="00963797"/>
    <w:rsid w:val="00963CB7"/>
    <w:rsid w:val="00963CDA"/>
    <w:rsid w:val="0096431D"/>
    <w:rsid w:val="0096450E"/>
    <w:rsid w:val="00964931"/>
    <w:rsid w:val="009659BF"/>
    <w:rsid w:val="00965B11"/>
    <w:rsid w:val="00965B77"/>
    <w:rsid w:val="00965C5E"/>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055B"/>
    <w:rsid w:val="0098132F"/>
    <w:rsid w:val="00981377"/>
    <w:rsid w:val="00981805"/>
    <w:rsid w:val="00981A44"/>
    <w:rsid w:val="00981AD1"/>
    <w:rsid w:val="00981C08"/>
    <w:rsid w:val="009823A4"/>
    <w:rsid w:val="00982843"/>
    <w:rsid w:val="00982CFD"/>
    <w:rsid w:val="00982D0B"/>
    <w:rsid w:val="009831BF"/>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87"/>
    <w:rsid w:val="009911D2"/>
    <w:rsid w:val="00991499"/>
    <w:rsid w:val="00991853"/>
    <w:rsid w:val="009919A4"/>
    <w:rsid w:val="00992009"/>
    <w:rsid w:val="00992056"/>
    <w:rsid w:val="009922AB"/>
    <w:rsid w:val="0099231E"/>
    <w:rsid w:val="009928E6"/>
    <w:rsid w:val="00992A54"/>
    <w:rsid w:val="0099303E"/>
    <w:rsid w:val="009931AE"/>
    <w:rsid w:val="00993516"/>
    <w:rsid w:val="009939A6"/>
    <w:rsid w:val="009942FE"/>
    <w:rsid w:val="00994DC0"/>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4973"/>
    <w:rsid w:val="009A5199"/>
    <w:rsid w:val="009A5709"/>
    <w:rsid w:val="009A5901"/>
    <w:rsid w:val="009A5A4A"/>
    <w:rsid w:val="009A5C60"/>
    <w:rsid w:val="009A6A83"/>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5EC0"/>
    <w:rsid w:val="009B64C4"/>
    <w:rsid w:val="009B67CE"/>
    <w:rsid w:val="009B68CD"/>
    <w:rsid w:val="009B6CA3"/>
    <w:rsid w:val="009B71CE"/>
    <w:rsid w:val="009B7361"/>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1D6"/>
    <w:rsid w:val="009D42F4"/>
    <w:rsid w:val="009D4531"/>
    <w:rsid w:val="009D4629"/>
    <w:rsid w:val="009D483F"/>
    <w:rsid w:val="009D49E7"/>
    <w:rsid w:val="009D4F88"/>
    <w:rsid w:val="009D51D3"/>
    <w:rsid w:val="009D54C1"/>
    <w:rsid w:val="009D54DD"/>
    <w:rsid w:val="009D5A79"/>
    <w:rsid w:val="009D5B10"/>
    <w:rsid w:val="009D5BAD"/>
    <w:rsid w:val="009D66B0"/>
    <w:rsid w:val="009D672F"/>
    <w:rsid w:val="009D67CC"/>
    <w:rsid w:val="009D6F2D"/>
    <w:rsid w:val="009D7141"/>
    <w:rsid w:val="009D7191"/>
    <w:rsid w:val="009D74C7"/>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4DED"/>
    <w:rsid w:val="009E55A5"/>
    <w:rsid w:val="009E5807"/>
    <w:rsid w:val="009E596C"/>
    <w:rsid w:val="009E5B6A"/>
    <w:rsid w:val="009E6001"/>
    <w:rsid w:val="009E6588"/>
    <w:rsid w:val="009E675B"/>
    <w:rsid w:val="009E68EC"/>
    <w:rsid w:val="009E6E87"/>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03B"/>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6E1D"/>
    <w:rsid w:val="009F7285"/>
    <w:rsid w:val="009F750C"/>
    <w:rsid w:val="009F7742"/>
    <w:rsid w:val="009F7CEA"/>
    <w:rsid w:val="009F7DCB"/>
    <w:rsid w:val="009F7E53"/>
    <w:rsid w:val="00A007F2"/>
    <w:rsid w:val="00A00E31"/>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0CD2"/>
    <w:rsid w:val="00A11160"/>
    <w:rsid w:val="00A11257"/>
    <w:rsid w:val="00A11591"/>
    <w:rsid w:val="00A1207B"/>
    <w:rsid w:val="00A12187"/>
    <w:rsid w:val="00A1221C"/>
    <w:rsid w:val="00A12347"/>
    <w:rsid w:val="00A12395"/>
    <w:rsid w:val="00A12E95"/>
    <w:rsid w:val="00A13463"/>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4DC"/>
    <w:rsid w:val="00A20554"/>
    <w:rsid w:val="00A20EFA"/>
    <w:rsid w:val="00A2102A"/>
    <w:rsid w:val="00A212A0"/>
    <w:rsid w:val="00A21A25"/>
    <w:rsid w:val="00A21AA3"/>
    <w:rsid w:val="00A21D17"/>
    <w:rsid w:val="00A2210F"/>
    <w:rsid w:val="00A22648"/>
    <w:rsid w:val="00A22EBE"/>
    <w:rsid w:val="00A2306E"/>
    <w:rsid w:val="00A243B6"/>
    <w:rsid w:val="00A24498"/>
    <w:rsid w:val="00A246FF"/>
    <w:rsid w:val="00A24761"/>
    <w:rsid w:val="00A24779"/>
    <w:rsid w:val="00A252CB"/>
    <w:rsid w:val="00A2534B"/>
    <w:rsid w:val="00A255C7"/>
    <w:rsid w:val="00A26094"/>
    <w:rsid w:val="00A26724"/>
    <w:rsid w:val="00A26B01"/>
    <w:rsid w:val="00A2721C"/>
    <w:rsid w:val="00A27247"/>
    <w:rsid w:val="00A27812"/>
    <w:rsid w:val="00A27972"/>
    <w:rsid w:val="00A27C14"/>
    <w:rsid w:val="00A307F8"/>
    <w:rsid w:val="00A30A62"/>
    <w:rsid w:val="00A30F20"/>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4B5"/>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09"/>
    <w:rsid w:val="00A742DF"/>
    <w:rsid w:val="00A7438F"/>
    <w:rsid w:val="00A7484F"/>
    <w:rsid w:val="00A748ED"/>
    <w:rsid w:val="00A74F96"/>
    <w:rsid w:val="00A751B6"/>
    <w:rsid w:val="00A752F3"/>
    <w:rsid w:val="00A753A2"/>
    <w:rsid w:val="00A75F84"/>
    <w:rsid w:val="00A773A3"/>
    <w:rsid w:val="00A775EE"/>
    <w:rsid w:val="00A77A82"/>
    <w:rsid w:val="00A77C38"/>
    <w:rsid w:val="00A77C56"/>
    <w:rsid w:val="00A804BD"/>
    <w:rsid w:val="00A80863"/>
    <w:rsid w:val="00A808FA"/>
    <w:rsid w:val="00A80E34"/>
    <w:rsid w:val="00A820BF"/>
    <w:rsid w:val="00A82EE6"/>
    <w:rsid w:val="00A82FBD"/>
    <w:rsid w:val="00A833D7"/>
    <w:rsid w:val="00A8340E"/>
    <w:rsid w:val="00A8366D"/>
    <w:rsid w:val="00A837AB"/>
    <w:rsid w:val="00A837E4"/>
    <w:rsid w:val="00A83B2E"/>
    <w:rsid w:val="00A83C52"/>
    <w:rsid w:val="00A83D62"/>
    <w:rsid w:val="00A83E25"/>
    <w:rsid w:val="00A83E91"/>
    <w:rsid w:val="00A847E7"/>
    <w:rsid w:val="00A84891"/>
    <w:rsid w:val="00A84C22"/>
    <w:rsid w:val="00A84CB9"/>
    <w:rsid w:val="00A85097"/>
    <w:rsid w:val="00A854C4"/>
    <w:rsid w:val="00A854F3"/>
    <w:rsid w:val="00A85662"/>
    <w:rsid w:val="00A86365"/>
    <w:rsid w:val="00A865DC"/>
    <w:rsid w:val="00A87BDA"/>
    <w:rsid w:val="00A87DB8"/>
    <w:rsid w:val="00A90132"/>
    <w:rsid w:val="00A902D2"/>
    <w:rsid w:val="00A91167"/>
    <w:rsid w:val="00A91218"/>
    <w:rsid w:val="00A9132B"/>
    <w:rsid w:val="00A915B9"/>
    <w:rsid w:val="00A91852"/>
    <w:rsid w:val="00A919A7"/>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97B38"/>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1D6F"/>
    <w:rsid w:val="00AA21B3"/>
    <w:rsid w:val="00AA21ED"/>
    <w:rsid w:val="00AA261F"/>
    <w:rsid w:val="00AA26AB"/>
    <w:rsid w:val="00AA277C"/>
    <w:rsid w:val="00AA2956"/>
    <w:rsid w:val="00AA29A2"/>
    <w:rsid w:val="00AA2CB6"/>
    <w:rsid w:val="00AA2DE6"/>
    <w:rsid w:val="00AA30D8"/>
    <w:rsid w:val="00AA33A5"/>
    <w:rsid w:val="00AA36FD"/>
    <w:rsid w:val="00AA3A9C"/>
    <w:rsid w:val="00AA3A9F"/>
    <w:rsid w:val="00AA3D21"/>
    <w:rsid w:val="00AA4E8B"/>
    <w:rsid w:val="00AA5375"/>
    <w:rsid w:val="00AA55CA"/>
    <w:rsid w:val="00AA7363"/>
    <w:rsid w:val="00AA784A"/>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3DF7"/>
    <w:rsid w:val="00AB4074"/>
    <w:rsid w:val="00AB463A"/>
    <w:rsid w:val="00AB4AB3"/>
    <w:rsid w:val="00AB4C78"/>
    <w:rsid w:val="00AB4FA1"/>
    <w:rsid w:val="00AB5051"/>
    <w:rsid w:val="00AB578E"/>
    <w:rsid w:val="00AB58BC"/>
    <w:rsid w:val="00AB58F3"/>
    <w:rsid w:val="00AB6065"/>
    <w:rsid w:val="00AB61DB"/>
    <w:rsid w:val="00AB6360"/>
    <w:rsid w:val="00AB6388"/>
    <w:rsid w:val="00AB65B5"/>
    <w:rsid w:val="00AB6C4A"/>
    <w:rsid w:val="00AB6DDE"/>
    <w:rsid w:val="00AB6DF8"/>
    <w:rsid w:val="00AB75F5"/>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5DD"/>
    <w:rsid w:val="00AD26F1"/>
    <w:rsid w:val="00AD30A6"/>
    <w:rsid w:val="00AD31CF"/>
    <w:rsid w:val="00AD40B6"/>
    <w:rsid w:val="00AD4374"/>
    <w:rsid w:val="00AD47A0"/>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15C"/>
    <w:rsid w:val="00AE7305"/>
    <w:rsid w:val="00AE74CA"/>
    <w:rsid w:val="00AE7601"/>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818"/>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1FFA"/>
    <w:rsid w:val="00B02045"/>
    <w:rsid w:val="00B021D4"/>
    <w:rsid w:val="00B025C3"/>
    <w:rsid w:val="00B02642"/>
    <w:rsid w:val="00B02CBD"/>
    <w:rsid w:val="00B02F11"/>
    <w:rsid w:val="00B0364F"/>
    <w:rsid w:val="00B03973"/>
    <w:rsid w:val="00B03A88"/>
    <w:rsid w:val="00B04393"/>
    <w:rsid w:val="00B04416"/>
    <w:rsid w:val="00B058A4"/>
    <w:rsid w:val="00B05B48"/>
    <w:rsid w:val="00B060E9"/>
    <w:rsid w:val="00B0614A"/>
    <w:rsid w:val="00B061D9"/>
    <w:rsid w:val="00B065E7"/>
    <w:rsid w:val="00B06602"/>
    <w:rsid w:val="00B066AC"/>
    <w:rsid w:val="00B066FF"/>
    <w:rsid w:val="00B069D7"/>
    <w:rsid w:val="00B06AC8"/>
    <w:rsid w:val="00B06D34"/>
    <w:rsid w:val="00B06D88"/>
    <w:rsid w:val="00B07477"/>
    <w:rsid w:val="00B0748F"/>
    <w:rsid w:val="00B10046"/>
    <w:rsid w:val="00B1052F"/>
    <w:rsid w:val="00B109EB"/>
    <w:rsid w:val="00B10A0D"/>
    <w:rsid w:val="00B10FA8"/>
    <w:rsid w:val="00B11081"/>
    <w:rsid w:val="00B110D1"/>
    <w:rsid w:val="00B114ED"/>
    <w:rsid w:val="00B1193E"/>
    <w:rsid w:val="00B11CC0"/>
    <w:rsid w:val="00B123F0"/>
    <w:rsid w:val="00B12DB1"/>
    <w:rsid w:val="00B12E46"/>
    <w:rsid w:val="00B1317C"/>
    <w:rsid w:val="00B14096"/>
    <w:rsid w:val="00B140C0"/>
    <w:rsid w:val="00B145DD"/>
    <w:rsid w:val="00B148D6"/>
    <w:rsid w:val="00B149A2"/>
    <w:rsid w:val="00B1501C"/>
    <w:rsid w:val="00B15099"/>
    <w:rsid w:val="00B154C2"/>
    <w:rsid w:val="00B1581F"/>
    <w:rsid w:val="00B158EA"/>
    <w:rsid w:val="00B163A0"/>
    <w:rsid w:val="00B16443"/>
    <w:rsid w:val="00B16645"/>
    <w:rsid w:val="00B167D1"/>
    <w:rsid w:val="00B16926"/>
    <w:rsid w:val="00B170C9"/>
    <w:rsid w:val="00B17226"/>
    <w:rsid w:val="00B17363"/>
    <w:rsid w:val="00B1763F"/>
    <w:rsid w:val="00B1764A"/>
    <w:rsid w:val="00B17D65"/>
    <w:rsid w:val="00B20215"/>
    <w:rsid w:val="00B206D1"/>
    <w:rsid w:val="00B20D47"/>
    <w:rsid w:val="00B20E1E"/>
    <w:rsid w:val="00B21465"/>
    <w:rsid w:val="00B21ADE"/>
    <w:rsid w:val="00B21B47"/>
    <w:rsid w:val="00B21B99"/>
    <w:rsid w:val="00B22868"/>
    <w:rsid w:val="00B2292B"/>
    <w:rsid w:val="00B22A37"/>
    <w:rsid w:val="00B22A82"/>
    <w:rsid w:val="00B2307C"/>
    <w:rsid w:val="00B230E0"/>
    <w:rsid w:val="00B2318F"/>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30"/>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2C6"/>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B82"/>
    <w:rsid w:val="00B55FBC"/>
    <w:rsid w:val="00B56746"/>
    <w:rsid w:val="00B56C69"/>
    <w:rsid w:val="00B56E11"/>
    <w:rsid w:val="00B576BE"/>
    <w:rsid w:val="00B57C43"/>
    <w:rsid w:val="00B57EAE"/>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732"/>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622"/>
    <w:rsid w:val="00B729C2"/>
    <w:rsid w:val="00B72EEF"/>
    <w:rsid w:val="00B72F5D"/>
    <w:rsid w:val="00B73364"/>
    <w:rsid w:val="00B7389E"/>
    <w:rsid w:val="00B73CF5"/>
    <w:rsid w:val="00B74051"/>
    <w:rsid w:val="00B74248"/>
    <w:rsid w:val="00B744E8"/>
    <w:rsid w:val="00B74A36"/>
    <w:rsid w:val="00B74D59"/>
    <w:rsid w:val="00B75193"/>
    <w:rsid w:val="00B759CA"/>
    <w:rsid w:val="00B75B96"/>
    <w:rsid w:val="00B75EE5"/>
    <w:rsid w:val="00B76101"/>
    <w:rsid w:val="00B76266"/>
    <w:rsid w:val="00B763EE"/>
    <w:rsid w:val="00B76989"/>
    <w:rsid w:val="00B77D0F"/>
    <w:rsid w:val="00B802FF"/>
    <w:rsid w:val="00B803C8"/>
    <w:rsid w:val="00B807BD"/>
    <w:rsid w:val="00B81130"/>
    <w:rsid w:val="00B812BC"/>
    <w:rsid w:val="00B81B37"/>
    <w:rsid w:val="00B8210C"/>
    <w:rsid w:val="00B82507"/>
    <w:rsid w:val="00B8254C"/>
    <w:rsid w:val="00B82F4E"/>
    <w:rsid w:val="00B82FE2"/>
    <w:rsid w:val="00B83654"/>
    <w:rsid w:val="00B84343"/>
    <w:rsid w:val="00B84449"/>
    <w:rsid w:val="00B84469"/>
    <w:rsid w:val="00B84570"/>
    <w:rsid w:val="00B847A9"/>
    <w:rsid w:val="00B84B40"/>
    <w:rsid w:val="00B84DB8"/>
    <w:rsid w:val="00B85267"/>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1ECD"/>
    <w:rsid w:val="00B9226F"/>
    <w:rsid w:val="00B923AB"/>
    <w:rsid w:val="00B9257B"/>
    <w:rsid w:val="00B92584"/>
    <w:rsid w:val="00B92722"/>
    <w:rsid w:val="00B9290B"/>
    <w:rsid w:val="00B92983"/>
    <w:rsid w:val="00B92CE5"/>
    <w:rsid w:val="00B93733"/>
    <w:rsid w:val="00B93834"/>
    <w:rsid w:val="00B93CE9"/>
    <w:rsid w:val="00B93E84"/>
    <w:rsid w:val="00B93EA4"/>
    <w:rsid w:val="00B94292"/>
    <w:rsid w:val="00B94524"/>
    <w:rsid w:val="00B946E2"/>
    <w:rsid w:val="00B94A78"/>
    <w:rsid w:val="00B9515D"/>
    <w:rsid w:val="00B9572E"/>
    <w:rsid w:val="00B95CD2"/>
    <w:rsid w:val="00B95D86"/>
    <w:rsid w:val="00B95F98"/>
    <w:rsid w:val="00B9643C"/>
    <w:rsid w:val="00B96633"/>
    <w:rsid w:val="00B96C77"/>
    <w:rsid w:val="00B96DA0"/>
    <w:rsid w:val="00B96FE2"/>
    <w:rsid w:val="00B97468"/>
    <w:rsid w:val="00B9788D"/>
    <w:rsid w:val="00BA0196"/>
    <w:rsid w:val="00BA02FD"/>
    <w:rsid w:val="00BA07F9"/>
    <w:rsid w:val="00BA0EEF"/>
    <w:rsid w:val="00BA0FDD"/>
    <w:rsid w:val="00BA1317"/>
    <w:rsid w:val="00BA1E19"/>
    <w:rsid w:val="00BA2042"/>
    <w:rsid w:val="00BA20A7"/>
    <w:rsid w:val="00BA23FA"/>
    <w:rsid w:val="00BA2674"/>
    <w:rsid w:val="00BA3382"/>
    <w:rsid w:val="00BA3626"/>
    <w:rsid w:val="00BA3B74"/>
    <w:rsid w:val="00BA4289"/>
    <w:rsid w:val="00BA4411"/>
    <w:rsid w:val="00BA4695"/>
    <w:rsid w:val="00BA5099"/>
    <w:rsid w:val="00BA59BB"/>
    <w:rsid w:val="00BA59DE"/>
    <w:rsid w:val="00BA5CA9"/>
    <w:rsid w:val="00BA5F12"/>
    <w:rsid w:val="00BA62B9"/>
    <w:rsid w:val="00BA6919"/>
    <w:rsid w:val="00BA720C"/>
    <w:rsid w:val="00BA7423"/>
    <w:rsid w:val="00BA76A0"/>
    <w:rsid w:val="00BA79D3"/>
    <w:rsid w:val="00BA7A3A"/>
    <w:rsid w:val="00BA7A73"/>
    <w:rsid w:val="00BB0A08"/>
    <w:rsid w:val="00BB0B3D"/>
    <w:rsid w:val="00BB1748"/>
    <w:rsid w:val="00BB186C"/>
    <w:rsid w:val="00BB1D60"/>
    <w:rsid w:val="00BB2008"/>
    <w:rsid w:val="00BB270A"/>
    <w:rsid w:val="00BB28A8"/>
    <w:rsid w:val="00BB2D5A"/>
    <w:rsid w:val="00BB3443"/>
    <w:rsid w:val="00BB3696"/>
    <w:rsid w:val="00BB3A59"/>
    <w:rsid w:val="00BB3A6C"/>
    <w:rsid w:val="00BB3B79"/>
    <w:rsid w:val="00BB3E4C"/>
    <w:rsid w:val="00BB4694"/>
    <w:rsid w:val="00BB487A"/>
    <w:rsid w:val="00BB4EFB"/>
    <w:rsid w:val="00BB4FAA"/>
    <w:rsid w:val="00BB5281"/>
    <w:rsid w:val="00BB586B"/>
    <w:rsid w:val="00BB5C36"/>
    <w:rsid w:val="00BB619B"/>
    <w:rsid w:val="00BB6275"/>
    <w:rsid w:val="00BB6D28"/>
    <w:rsid w:val="00BB6F80"/>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C98"/>
    <w:rsid w:val="00BD0EB3"/>
    <w:rsid w:val="00BD0FB8"/>
    <w:rsid w:val="00BD12EE"/>
    <w:rsid w:val="00BD1562"/>
    <w:rsid w:val="00BD1E8D"/>
    <w:rsid w:val="00BD22C4"/>
    <w:rsid w:val="00BD24A7"/>
    <w:rsid w:val="00BD2CEE"/>
    <w:rsid w:val="00BD34BE"/>
    <w:rsid w:val="00BD36EA"/>
    <w:rsid w:val="00BD38A0"/>
    <w:rsid w:val="00BD3A8D"/>
    <w:rsid w:val="00BD3F3A"/>
    <w:rsid w:val="00BD3F90"/>
    <w:rsid w:val="00BD4079"/>
    <w:rsid w:val="00BD40A7"/>
    <w:rsid w:val="00BD4123"/>
    <w:rsid w:val="00BD4ADE"/>
    <w:rsid w:val="00BD5227"/>
    <w:rsid w:val="00BD627C"/>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382D"/>
    <w:rsid w:val="00BE4B57"/>
    <w:rsid w:val="00BE4E35"/>
    <w:rsid w:val="00BE60B4"/>
    <w:rsid w:val="00BE66FA"/>
    <w:rsid w:val="00BE6BED"/>
    <w:rsid w:val="00BE6F8A"/>
    <w:rsid w:val="00BE751E"/>
    <w:rsid w:val="00BE779E"/>
    <w:rsid w:val="00BE7BEB"/>
    <w:rsid w:val="00BE7EB3"/>
    <w:rsid w:val="00BF01D3"/>
    <w:rsid w:val="00BF03D5"/>
    <w:rsid w:val="00BF0400"/>
    <w:rsid w:val="00BF0B76"/>
    <w:rsid w:val="00BF0D0E"/>
    <w:rsid w:val="00BF0E5F"/>
    <w:rsid w:val="00BF0FA4"/>
    <w:rsid w:val="00BF1157"/>
    <w:rsid w:val="00BF1A2C"/>
    <w:rsid w:val="00BF1B6B"/>
    <w:rsid w:val="00BF226B"/>
    <w:rsid w:val="00BF290B"/>
    <w:rsid w:val="00BF2968"/>
    <w:rsid w:val="00BF3010"/>
    <w:rsid w:val="00BF32A4"/>
    <w:rsid w:val="00BF33C6"/>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EA7"/>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077D6"/>
    <w:rsid w:val="00C10269"/>
    <w:rsid w:val="00C105A2"/>
    <w:rsid w:val="00C1074F"/>
    <w:rsid w:val="00C108ED"/>
    <w:rsid w:val="00C10A6A"/>
    <w:rsid w:val="00C10B69"/>
    <w:rsid w:val="00C10C9B"/>
    <w:rsid w:val="00C113A7"/>
    <w:rsid w:val="00C11B96"/>
    <w:rsid w:val="00C13164"/>
    <w:rsid w:val="00C131F3"/>
    <w:rsid w:val="00C13674"/>
    <w:rsid w:val="00C13F6B"/>
    <w:rsid w:val="00C146A7"/>
    <w:rsid w:val="00C14835"/>
    <w:rsid w:val="00C1490F"/>
    <w:rsid w:val="00C14AF1"/>
    <w:rsid w:val="00C14B53"/>
    <w:rsid w:val="00C15B8C"/>
    <w:rsid w:val="00C16201"/>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739"/>
    <w:rsid w:val="00C21A26"/>
    <w:rsid w:val="00C21B70"/>
    <w:rsid w:val="00C21E46"/>
    <w:rsid w:val="00C22131"/>
    <w:rsid w:val="00C228E4"/>
    <w:rsid w:val="00C22A03"/>
    <w:rsid w:val="00C2359C"/>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A86"/>
    <w:rsid w:val="00C26C05"/>
    <w:rsid w:val="00C26CA2"/>
    <w:rsid w:val="00C27A77"/>
    <w:rsid w:val="00C27E6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973"/>
    <w:rsid w:val="00C45C92"/>
    <w:rsid w:val="00C45E1E"/>
    <w:rsid w:val="00C4681B"/>
    <w:rsid w:val="00C469A2"/>
    <w:rsid w:val="00C46B10"/>
    <w:rsid w:val="00C46D23"/>
    <w:rsid w:val="00C46E28"/>
    <w:rsid w:val="00C4711B"/>
    <w:rsid w:val="00C4742D"/>
    <w:rsid w:val="00C478A7"/>
    <w:rsid w:val="00C47B36"/>
    <w:rsid w:val="00C47CDD"/>
    <w:rsid w:val="00C47E03"/>
    <w:rsid w:val="00C50108"/>
    <w:rsid w:val="00C507E5"/>
    <w:rsid w:val="00C50ABB"/>
    <w:rsid w:val="00C50F40"/>
    <w:rsid w:val="00C5114A"/>
    <w:rsid w:val="00C516FF"/>
    <w:rsid w:val="00C51E97"/>
    <w:rsid w:val="00C521DE"/>
    <w:rsid w:val="00C528A6"/>
    <w:rsid w:val="00C52976"/>
    <w:rsid w:val="00C5331D"/>
    <w:rsid w:val="00C5358E"/>
    <w:rsid w:val="00C53F41"/>
    <w:rsid w:val="00C53FED"/>
    <w:rsid w:val="00C54056"/>
    <w:rsid w:val="00C54699"/>
    <w:rsid w:val="00C54B22"/>
    <w:rsid w:val="00C55A9C"/>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45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01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3C5C"/>
    <w:rsid w:val="00C743B1"/>
    <w:rsid w:val="00C74B7A"/>
    <w:rsid w:val="00C74B9B"/>
    <w:rsid w:val="00C7505D"/>
    <w:rsid w:val="00C75068"/>
    <w:rsid w:val="00C754AB"/>
    <w:rsid w:val="00C76021"/>
    <w:rsid w:val="00C7605C"/>
    <w:rsid w:val="00C7626E"/>
    <w:rsid w:val="00C76298"/>
    <w:rsid w:val="00C764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C7F"/>
    <w:rsid w:val="00C82C9B"/>
    <w:rsid w:val="00C82D0B"/>
    <w:rsid w:val="00C82D5F"/>
    <w:rsid w:val="00C82D91"/>
    <w:rsid w:val="00C83CD3"/>
    <w:rsid w:val="00C8400F"/>
    <w:rsid w:val="00C84349"/>
    <w:rsid w:val="00C8438C"/>
    <w:rsid w:val="00C845B0"/>
    <w:rsid w:val="00C8497B"/>
    <w:rsid w:val="00C85214"/>
    <w:rsid w:val="00C85C3F"/>
    <w:rsid w:val="00C86074"/>
    <w:rsid w:val="00C86191"/>
    <w:rsid w:val="00C863BB"/>
    <w:rsid w:val="00C864DE"/>
    <w:rsid w:val="00C868BB"/>
    <w:rsid w:val="00C869CC"/>
    <w:rsid w:val="00C86A82"/>
    <w:rsid w:val="00C86AAF"/>
    <w:rsid w:val="00C86CF0"/>
    <w:rsid w:val="00C86F45"/>
    <w:rsid w:val="00C873C0"/>
    <w:rsid w:val="00C87802"/>
    <w:rsid w:val="00C87A5F"/>
    <w:rsid w:val="00C9063C"/>
    <w:rsid w:val="00C906D1"/>
    <w:rsid w:val="00C906E8"/>
    <w:rsid w:val="00C9086C"/>
    <w:rsid w:val="00C90D14"/>
    <w:rsid w:val="00C91040"/>
    <w:rsid w:val="00C91214"/>
    <w:rsid w:val="00C918BA"/>
    <w:rsid w:val="00C9194F"/>
    <w:rsid w:val="00C924FC"/>
    <w:rsid w:val="00C9251D"/>
    <w:rsid w:val="00C92622"/>
    <w:rsid w:val="00C92945"/>
    <w:rsid w:val="00C92A88"/>
    <w:rsid w:val="00C9304D"/>
    <w:rsid w:val="00C93098"/>
    <w:rsid w:val="00C930C2"/>
    <w:rsid w:val="00C933A9"/>
    <w:rsid w:val="00C9375C"/>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1F7B"/>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FF"/>
    <w:rsid w:val="00CA68C1"/>
    <w:rsid w:val="00CA6F31"/>
    <w:rsid w:val="00CA7693"/>
    <w:rsid w:val="00CA7A23"/>
    <w:rsid w:val="00CA7B47"/>
    <w:rsid w:val="00CA7BA1"/>
    <w:rsid w:val="00CB0198"/>
    <w:rsid w:val="00CB0596"/>
    <w:rsid w:val="00CB17AC"/>
    <w:rsid w:val="00CB1CF3"/>
    <w:rsid w:val="00CB25C3"/>
    <w:rsid w:val="00CB2BB7"/>
    <w:rsid w:val="00CB320A"/>
    <w:rsid w:val="00CB321E"/>
    <w:rsid w:val="00CB3976"/>
    <w:rsid w:val="00CB41AB"/>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5EE2"/>
    <w:rsid w:val="00CC6049"/>
    <w:rsid w:val="00CC6730"/>
    <w:rsid w:val="00CC6823"/>
    <w:rsid w:val="00CC691D"/>
    <w:rsid w:val="00CC7D03"/>
    <w:rsid w:val="00CD0231"/>
    <w:rsid w:val="00CD030E"/>
    <w:rsid w:val="00CD0834"/>
    <w:rsid w:val="00CD09C9"/>
    <w:rsid w:val="00CD09D1"/>
    <w:rsid w:val="00CD0DDC"/>
    <w:rsid w:val="00CD1365"/>
    <w:rsid w:val="00CD1727"/>
    <w:rsid w:val="00CD174F"/>
    <w:rsid w:val="00CD186D"/>
    <w:rsid w:val="00CD1954"/>
    <w:rsid w:val="00CD1F26"/>
    <w:rsid w:val="00CD22E7"/>
    <w:rsid w:val="00CD2B61"/>
    <w:rsid w:val="00CD2DCC"/>
    <w:rsid w:val="00CD314A"/>
    <w:rsid w:val="00CD31D1"/>
    <w:rsid w:val="00CD33C0"/>
    <w:rsid w:val="00CD35AD"/>
    <w:rsid w:val="00CD3760"/>
    <w:rsid w:val="00CD3915"/>
    <w:rsid w:val="00CD450F"/>
    <w:rsid w:val="00CD4674"/>
    <w:rsid w:val="00CD4CBF"/>
    <w:rsid w:val="00CD503E"/>
    <w:rsid w:val="00CD5553"/>
    <w:rsid w:val="00CD5745"/>
    <w:rsid w:val="00CD5EA0"/>
    <w:rsid w:val="00CD63B1"/>
    <w:rsid w:val="00CD66BD"/>
    <w:rsid w:val="00CD6EBB"/>
    <w:rsid w:val="00CD71B3"/>
    <w:rsid w:val="00CD777C"/>
    <w:rsid w:val="00CD7C2F"/>
    <w:rsid w:val="00CD7CD3"/>
    <w:rsid w:val="00CE029E"/>
    <w:rsid w:val="00CE02B7"/>
    <w:rsid w:val="00CE04C8"/>
    <w:rsid w:val="00CE05E8"/>
    <w:rsid w:val="00CE1616"/>
    <w:rsid w:val="00CE16AC"/>
    <w:rsid w:val="00CE1D3F"/>
    <w:rsid w:val="00CE1E14"/>
    <w:rsid w:val="00CE1E51"/>
    <w:rsid w:val="00CE2422"/>
    <w:rsid w:val="00CE26CB"/>
    <w:rsid w:val="00CE2B29"/>
    <w:rsid w:val="00CE3165"/>
    <w:rsid w:val="00CE39A3"/>
    <w:rsid w:val="00CE3FE7"/>
    <w:rsid w:val="00CE4091"/>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337"/>
    <w:rsid w:val="00CF2CE1"/>
    <w:rsid w:val="00CF2F77"/>
    <w:rsid w:val="00CF31AB"/>
    <w:rsid w:val="00CF31D6"/>
    <w:rsid w:val="00CF3BD1"/>
    <w:rsid w:val="00CF3F2A"/>
    <w:rsid w:val="00CF4077"/>
    <w:rsid w:val="00CF427E"/>
    <w:rsid w:val="00CF49BE"/>
    <w:rsid w:val="00CF49FF"/>
    <w:rsid w:val="00CF4BA2"/>
    <w:rsid w:val="00CF4DE7"/>
    <w:rsid w:val="00CF55E1"/>
    <w:rsid w:val="00CF576C"/>
    <w:rsid w:val="00CF5C99"/>
    <w:rsid w:val="00CF62D6"/>
    <w:rsid w:val="00CF63DB"/>
    <w:rsid w:val="00CF6471"/>
    <w:rsid w:val="00CF71B9"/>
    <w:rsid w:val="00CF75C4"/>
    <w:rsid w:val="00CF78A3"/>
    <w:rsid w:val="00CF7A57"/>
    <w:rsid w:val="00CF7CD6"/>
    <w:rsid w:val="00CF7CFC"/>
    <w:rsid w:val="00CF7D65"/>
    <w:rsid w:val="00CF7F5E"/>
    <w:rsid w:val="00D00787"/>
    <w:rsid w:val="00D00D15"/>
    <w:rsid w:val="00D00DA5"/>
    <w:rsid w:val="00D010C4"/>
    <w:rsid w:val="00D0111D"/>
    <w:rsid w:val="00D013CC"/>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C5F"/>
    <w:rsid w:val="00D06EC0"/>
    <w:rsid w:val="00D06EF0"/>
    <w:rsid w:val="00D06F54"/>
    <w:rsid w:val="00D07083"/>
    <w:rsid w:val="00D0795F"/>
    <w:rsid w:val="00D07CCE"/>
    <w:rsid w:val="00D10275"/>
    <w:rsid w:val="00D10554"/>
    <w:rsid w:val="00D10B86"/>
    <w:rsid w:val="00D10F49"/>
    <w:rsid w:val="00D11837"/>
    <w:rsid w:val="00D11B4F"/>
    <w:rsid w:val="00D11D1E"/>
    <w:rsid w:val="00D11D61"/>
    <w:rsid w:val="00D1239C"/>
    <w:rsid w:val="00D12C1F"/>
    <w:rsid w:val="00D12D89"/>
    <w:rsid w:val="00D12E1C"/>
    <w:rsid w:val="00D12E9D"/>
    <w:rsid w:val="00D12F23"/>
    <w:rsid w:val="00D131C9"/>
    <w:rsid w:val="00D13345"/>
    <w:rsid w:val="00D133A4"/>
    <w:rsid w:val="00D13503"/>
    <w:rsid w:val="00D136B3"/>
    <w:rsid w:val="00D1411C"/>
    <w:rsid w:val="00D142B9"/>
    <w:rsid w:val="00D144EC"/>
    <w:rsid w:val="00D14558"/>
    <w:rsid w:val="00D15616"/>
    <w:rsid w:val="00D158FE"/>
    <w:rsid w:val="00D1596F"/>
    <w:rsid w:val="00D15FDB"/>
    <w:rsid w:val="00D1632E"/>
    <w:rsid w:val="00D1654F"/>
    <w:rsid w:val="00D16988"/>
    <w:rsid w:val="00D171E7"/>
    <w:rsid w:val="00D1789C"/>
    <w:rsid w:val="00D17CF5"/>
    <w:rsid w:val="00D203F8"/>
    <w:rsid w:val="00D20549"/>
    <w:rsid w:val="00D206CF"/>
    <w:rsid w:val="00D20E67"/>
    <w:rsid w:val="00D21E5F"/>
    <w:rsid w:val="00D22808"/>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6E29"/>
    <w:rsid w:val="00D2714A"/>
    <w:rsid w:val="00D27839"/>
    <w:rsid w:val="00D30344"/>
    <w:rsid w:val="00D304C9"/>
    <w:rsid w:val="00D30DB5"/>
    <w:rsid w:val="00D3100D"/>
    <w:rsid w:val="00D31C6D"/>
    <w:rsid w:val="00D32399"/>
    <w:rsid w:val="00D329A5"/>
    <w:rsid w:val="00D32AF7"/>
    <w:rsid w:val="00D330E1"/>
    <w:rsid w:val="00D332CF"/>
    <w:rsid w:val="00D33308"/>
    <w:rsid w:val="00D33810"/>
    <w:rsid w:val="00D33A96"/>
    <w:rsid w:val="00D33AFE"/>
    <w:rsid w:val="00D33B63"/>
    <w:rsid w:val="00D33EA7"/>
    <w:rsid w:val="00D3513C"/>
    <w:rsid w:val="00D3515E"/>
    <w:rsid w:val="00D3583E"/>
    <w:rsid w:val="00D35B2F"/>
    <w:rsid w:val="00D35B76"/>
    <w:rsid w:val="00D35CBB"/>
    <w:rsid w:val="00D35E36"/>
    <w:rsid w:val="00D37391"/>
    <w:rsid w:val="00D374CE"/>
    <w:rsid w:val="00D376C7"/>
    <w:rsid w:val="00D37850"/>
    <w:rsid w:val="00D37C1A"/>
    <w:rsid w:val="00D40171"/>
    <w:rsid w:val="00D402D8"/>
    <w:rsid w:val="00D40828"/>
    <w:rsid w:val="00D408D5"/>
    <w:rsid w:val="00D40904"/>
    <w:rsid w:val="00D40AF4"/>
    <w:rsid w:val="00D40B5D"/>
    <w:rsid w:val="00D40EA6"/>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842"/>
    <w:rsid w:val="00D56BE0"/>
    <w:rsid w:val="00D56DF4"/>
    <w:rsid w:val="00D56E38"/>
    <w:rsid w:val="00D5734B"/>
    <w:rsid w:val="00D57553"/>
    <w:rsid w:val="00D57659"/>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94E"/>
    <w:rsid w:val="00D63AB5"/>
    <w:rsid w:val="00D64049"/>
    <w:rsid w:val="00D64662"/>
    <w:rsid w:val="00D64DC1"/>
    <w:rsid w:val="00D658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382"/>
    <w:rsid w:val="00D720AD"/>
    <w:rsid w:val="00D729A1"/>
    <w:rsid w:val="00D72BCE"/>
    <w:rsid w:val="00D72F7D"/>
    <w:rsid w:val="00D732D6"/>
    <w:rsid w:val="00D73532"/>
    <w:rsid w:val="00D735FA"/>
    <w:rsid w:val="00D73713"/>
    <w:rsid w:val="00D73756"/>
    <w:rsid w:val="00D73E46"/>
    <w:rsid w:val="00D73F46"/>
    <w:rsid w:val="00D74063"/>
    <w:rsid w:val="00D74628"/>
    <w:rsid w:val="00D74ADD"/>
    <w:rsid w:val="00D74C1F"/>
    <w:rsid w:val="00D74EBF"/>
    <w:rsid w:val="00D74FCA"/>
    <w:rsid w:val="00D75813"/>
    <w:rsid w:val="00D75AEF"/>
    <w:rsid w:val="00D75B43"/>
    <w:rsid w:val="00D75D97"/>
    <w:rsid w:val="00D75F1F"/>
    <w:rsid w:val="00D76001"/>
    <w:rsid w:val="00D7628D"/>
    <w:rsid w:val="00D76EA7"/>
    <w:rsid w:val="00D777F1"/>
    <w:rsid w:val="00D77AA2"/>
    <w:rsid w:val="00D77CF2"/>
    <w:rsid w:val="00D809A5"/>
    <w:rsid w:val="00D80CB5"/>
    <w:rsid w:val="00D80EC0"/>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848"/>
    <w:rsid w:val="00D87205"/>
    <w:rsid w:val="00D87600"/>
    <w:rsid w:val="00D8760F"/>
    <w:rsid w:val="00D904EF"/>
    <w:rsid w:val="00D90B35"/>
    <w:rsid w:val="00D90D62"/>
    <w:rsid w:val="00D90E6B"/>
    <w:rsid w:val="00D914B7"/>
    <w:rsid w:val="00D914C9"/>
    <w:rsid w:val="00D918FF"/>
    <w:rsid w:val="00D91B86"/>
    <w:rsid w:val="00D91E9E"/>
    <w:rsid w:val="00D91F1E"/>
    <w:rsid w:val="00D91FD3"/>
    <w:rsid w:val="00D920E2"/>
    <w:rsid w:val="00D9230E"/>
    <w:rsid w:val="00D92427"/>
    <w:rsid w:val="00D92C0C"/>
    <w:rsid w:val="00D92F5F"/>
    <w:rsid w:val="00D933DE"/>
    <w:rsid w:val="00D934A9"/>
    <w:rsid w:val="00D934FB"/>
    <w:rsid w:val="00D93599"/>
    <w:rsid w:val="00D94352"/>
    <w:rsid w:val="00D94F41"/>
    <w:rsid w:val="00D94F5B"/>
    <w:rsid w:val="00D950E7"/>
    <w:rsid w:val="00D954BC"/>
    <w:rsid w:val="00D95CBC"/>
    <w:rsid w:val="00D95E27"/>
    <w:rsid w:val="00D95E94"/>
    <w:rsid w:val="00D95EEA"/>
    <w:rsid w:val="00D963CC"/>
    <w:rsid w:val="00D96A89"/>
    <w:rsid w:val="00D96FDA"/>
    <w:rsid w:val="00D96FF7"/>
    <w:rsid w:val="00D971C6"/>
    <w:rsid w:val="00D975D7"/>
    <w:rsid w:val="00D975EC"/>
    <w:rsid w:val="00D977B2"/>
    <w:rsid w:val="00D97B19"/>
    <w:rsid w:val="00D97C11"/>
    <w:rsid w:val="00D97E5D"/>
    <w:rsid w:val="00DA039B"/>
    <w:rsid w:val="00DA0604"/>
    <w:rsid w:val="00DA07FD"/>
    <w:rsid w:val="00DA1368"/>
    <w:rsid w:val="00DA16C2"/>
    <w:rsid w:val="00DA18AC"/>
    <w:rsid w:val="00DA1AFD"/>
    <w:rsid w:val="00DA1D48"/>
    <w:rsid w:val="00DA1E42"/>
    <w:rsid w:val="00DA1F08"/>
    <w:rsid w:val="00DA22C1"/>
    <w:rsid w:val="00DA2501"/>
    <w:rsid w:val="00DA2AD8"/>
    <w:rsid w:val="00DA2CC2"/>
    <w:rsid w:val="00DA3730"/>
    <w:rsid w:val="00DA38D2"/>
    <w:rsid w:val="00DA3904"/>
    <w:rsid w:val="00DA3CE4"/>
    <w:rsid w:val="00DA42D5"/>
    <w:rsid w:val="00DA4475"/>
    <w:rsid w:val="00DA44DE"/>
    <w:rsid w:val="00DA4942"/>
    <w:rsid w:val="00DA4A65"/>
    <w:rsid w:val="00DA51E0"/>
    <w:rsid w:val="00DA5828"/>
    <w:rsid w:val="00DA582B"/>
    <w:rsid w:val="00DA596C"/>
    <w:rsid w:val="00DA5F91"/>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55B"/>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51"/>
    <w:rsid w:val="00DB7CF4"/>
    <w:rsid w:val="00DB7F73"/>
    <w:rsid w:val="00DC02B3"/>
    <w:rsid w:val="00DC03CC"/>
    <w:rsid w:val="00DC0AEF"/>
    <w:rsid w:val="00DC0C69"/>
    <w:rsid w:val="00DC12BA"/>
    <w:rsid w:val="00DC177C"/>
    <w:rsid w:val="00DC18B4"/>
    <w:rsid w:val="00DC1EA3"/>
    <w:rsid w:val="00DC2032"/>
    <w:rsid w:val="00DC21C7"/>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4C"/>
    <w:rsid w:val="00DE00A2"/>
    <w:rsid w:val="00DE00D1"/>
    <w:rsid w:val="00DE0304"/>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1E4B"/>
    <w:rsid w:val="00DF2269"/>
    <w:rsid w:val="00DF2382"/>
    <w:rsid w:val="00DF24B3"/>
    <w:rsid w:val="00DF2F06"/>
    <w:rsid w:val="00DF401D"/>
    <w:rsid w:val="00DF46A0"/>
    <w:rsid w:val="00DF4849"/>
    <w:rsid w:val="00DF489C"/>
    <w:rsid w:val="00DF48FE"/>
    <w:rsid w:val="00DF4A23"/>
    <w:rsid w:val="00DF4ACF"/>
    <w:rsid w:val="00DF590A"/>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1540"/>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87"/>
    <w:rsid w:val="00E049B6"/>
    <w:rsid w:val="00E04F5E"/>
    <w:rsid w:val="00E0515D"/>
    <w:rsid w:val="00E05200"/>
    <w:rsid w:val="00E0556E"/>
    <w:rsid w:val="00E05722"/>
    <w:rsid w:val="00E05C7E"/>
    <w:rsid w:val="00E05CF4"/>
    <w:rsid w:val="00E05F8A"/>
    <w:rsid w:val="00E05FE1"/>
    <w:rsid w:val="00E064DB"/>
    <w:rsid w:val="00E07930"/>
    <w:rsid w:val="00E07A26"/>
    <w:rsid w:val="00E07EA4"/>
    <w:rsid w:val="00E104D7"/>
    <w:rsid w:val="00E10B91"/>
    <w:rsid w:val="00E10CCC"/>
    <w:rsid w:val="00E10EDD"/>
    <w:rsid w:val="00E1142A"/>
    <w:rsid w:val="00E115AC"/>
    <w:rsid w:val="00E115CC"/>
    <w:rsid w:val="00E11F20"/>
    <w:rsid w:val="00E122C6"/>
    <w:rsid w:val="00E125B8"/>
    <w:rsid w:val="00E12CB1"/>
    <w:rsid w:val="00E12D9B"/>
    <w:rsid w:val="00E12EEB"/>
    <w:rsid w:val="00E130A4"/>
    <w:rsid w:val="00E13162"/>
    <w:rsid w:val="00E13292"/>
    <w:rsid w:val="00E132E5"/>
    <w:rsid w:val="00E134DE"/>
    <w:rsid w:val="00E140B7"/>
    <w:rsid w:val="00E14859"/>
    <w:rsid w:val="00E14A58"/>
    <w:rsid w:val="00E153BE"/>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5E5"/>
    <w:rsid w:val="00E267B3"/>
    <w:rsid w:val="00E26A4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CD0"/>
    <w:rsid w:val="00E53DE1"/>
    <w:rsid w:val="00E53F0B"/>
    <w:rsid w:val="00E53F3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1ED5"/>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23"/>
    <w:rsid w:val="00E66117"/>
    <w:rsid w:val="00E66A1E"/>
    <w:rsid w:val="00E66F7F"/>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1F"/>
    <w:rsid w:val="00E74FA9"/>
    <w:rsid w:val="00E755EA"/>
    <w:rsid w:val="00E75B6D"/>
    <w:rsid w:val="00E75C28"/>
    <w:rsid w:val="00E75CEB"/>
    <w:rsid w:val="00E76050"/>
    <w:rsid w:val="00E7621A"/>
    <w:rsid w:val="00E767CD"/>
    <w:rsid w:val="00E7692D"/>
    <w:rsid w:val="00E7697B"/>
    <w:rsid w:val="00E769B8"/>
    <w:rsid w:val="00E76C14"/>
    <w:rsid w:val="00E76E39"/>
    <w:rsid w:val="00E76F80"/>
    <w:rsid w:val="00E7732E"/>
    <w:rsid w:val="00E77BF9"/>
    <w:rsid w:val="00E77F39"/>
    <w:rsid w:val="00E809F6"/>
    <w:rsid w:val="00E8114B"/>
    <w:rsid w:val="00E8159B"/>
    <w:rsid w:val="00E8208E"/>
    <w:rsid w:val="00E820D2"/>
    <w:rsid w:val="00E82CDE"/>
    <w:rsid w:val="00E83543"/>
    <w:rsid w:val="00E83760"/>
    <w:rsid w:val="00E837A4"/>
    <w:rsid w:val="00E83B2A"/>
    <w:rsid w:val="00E83CDD"/>
    <w:rsid w:val="00E84058"/>
    <w:rsid w:val="00E843A5"/>
    <w:rsid w:val="00E843BA"/>
    <w:rsid w:val="00E845A3"/>
    <w:rsid w:val="00E84702"/>
    <w:rsid w:val="00E84AE5"/>
    <w:rsid w:val="00E84C4D"/>
    <w:rsid w:val="00E84F0E"/>
    <w:rsid w:val="00E85030"/>
    <w:rsid w:val="00E85225"/>
    <w:rsid w:val="00E85304"/>
    <w:rsid w:val="00E85C6C"/>
    <w:rsid w:val="00E85D5C"/>
    <w:rsid w:val="00E85F18"/>
    <w:rsid w:val="00E864BD"/>
    <w:rsid w:val="00E8684A"/>
    <w:rsid w:val="00E86B2C"/>
    <w:rsid w:val="00E86CFA"/>
    <w:rsid w:val="00E86EC2"/>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25D"/>
    <w:rsid w:val="00E9272A"/>
    <w:rsid w:val="00E92884"/>
    <w:rsid w:val="00E92C98"/>
    <w:rsid w:val="00E92EA9"/>
    <w:rsid w:val="00E931C8"/>
    <w:rsid w:val="00E93879"/>
    <w:rsid w:val="00E93A2E"/>
    <w:rsid w:val="00E93BE1"/>
    <w:rsid w:val="00E93FBC"/>
    <w:rsid w:val="00E94018"/>
    <w:rsid w:val="00E94969"/>
    <w:rsid w:val="00E94BF8"/>
    <w:rsid w:val="00E954F5"/>
    <w:rsid w:val="00E95549"/>
    <w:rsid w:val="00E95731"/>
    <w:rsid w:val="00E95CFD"/>
    <w:rsid w:val="00E95D9B"/>
    <w:rsid w:val="00E9643D"/>
    <w:rsid w:val="00E9656D"/>
    <w:rsid w:val="00E966AF"/>
    <w:rsid w:val="00E96FAA"/>
    <w:rsid w:val="00E97002"/>
    <w:rsid w:val="00E973BA"/>
    <w:rsid w:val="00E9746E"/>
    <w:rsid w:val="00E974F4"/>
    <w:rsid w:val="00E97935"/>
    <w:rsid w:val="00E97CCA"/>
    <w:rsid w:val="00E97DAB"/>
    <w:rsid w:val="00E97FA0"/>
    <w:rsid w:val="00EA020E"/>
    <w:rsid w:val="00EA091C"/>
    <w:rsid w:val="00EA0B50"/>
    <w:rsid w:val="00EA217B"/>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1BF"/>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2A0"/>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62"/>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87"/>
    <w:rsid w:val="00ED46C4"/>
    <w:rsid w:val="00ED4C99"/>
    <w:rsid w:val="00ED4D16"/>
    <w:rsid w:val="00ED5342"/>
    <w:rsid w:val="00ED5455"/>
    <w:rsid w:val="00ED568A"/>
    <w:rsid w:val="00ED581C"/>
    <w:rsid w:val="00ED5981"/>
    <w:rsid w:val="00ED5C96"/>
    <w:rsid w:val="00ED62E5"/>
    <w:rsid w:val="00ED64CA"/>
    <w:rsid w:val="00ED6579"/>
    <w:rsid w:val="00ED666D"/>
    <w:rsid w:val="00ED6835"/>
    <w:rsid w:val="00ED6A83"/>
    <w:rsid w:val="00ED7197"/>
    <w:rsid w:val="00ED71A3"/>
    <w:rsid w:val="00ED7753"/>
    <w:rsid w:val="00ED7AA9"/>
    <w:rsid w:val="00EE020B"/>
    <w:rsid w:val="00EE043D"/>
    <w:rsid w:val="00EE0896"/>
    <w:rsid w:val="00EE0E28"/>
    <w:rsid w:val="00EE16FC"/>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9C1"/>
    <w:rsid w:val="00EF1D2E"/>
    <w:rsid w:val="00EF1D40"/>
    <w:rsid w:val="00EF22D9"/>
    <w:rsid w:val="00EF3C29"/>
    <w:rsid w:val="00EF3F28"/>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18B"/>
    <w:rsid w:val="00F043B7"/>
    <w:rsid w:val="00F04814"/>
    <w:rsid w:val="00F049C5"/>
    <w:rsid w:val="00F049EE"/>
    <w:rsid w:val="00F04D0C"/>
    <w:rsid w:val="00F054ED"/>
    <w:rsid w:val="00F058AE"/>
    <w:rsid w:val="00F05A04"/>
    <w:rsid w:val="00F0612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1A"/>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6B"/>
    <w:rsid w:val="00F22DBE"/>
    <w:rsid w:val="00F23250"/>
    <w:rsid w:val="00F23366"/>
    <w:rsid w:val="00F23DA8"/>
    <w:rsid w:val="00F23FB0"/>
    <w:rsid w:val="00F24107"/>
    <w:rsid w:val="00F24585"/>
    <w:rsid w:val="00F24868"/>
    <w:rsid w:val="00F24BFD"/>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AC1"/>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78A"/>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028"/>
    <w:rsid w:val="00F576BD"/>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0"/>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3F7"/>
    <w:rsid w:val="00F66935"/>
    <w:rsid w:val="00F6694E"/>
    <w:rsid w:val="00F66E8D"/>
    <w:rsid w:val="00F6713B"/>
    <w:rsid w:val="00F674DF"/>
    <w:rsid w:val="00F675B9"/>
    <w:rsid w:val="00F678FF"/>
    <w:rsid w:val="00F679E1"/>
    <w:rsid w:val="00F67D2E"/>
    <w:rsid w:val="00F704AE"/>
    <w:rsid w:val="00F70908"/>
    <w:rsid w:val="00F709A3"/>
    <w:rsid w:val="00F71199"/>
    <w:rsid w:val="00F713DD"/>
    <w:rsid w:val="00F71D28"/>
    <w:rsid w:val="00F71FEA"/>
    <w:rsid w:val="00F72BEE"/>
    <w:rsid w:val="00F72D5F"/>
    <w:rsid w:val="00F73027"/>
    <w:rsid w:val="00F735AF"/>
    <w:rsid w:val="00F73967"/>
    <w:rsid w:val="00F73B57"/>
    <w:rsid w:val="00F74347"/>
    <w:rsid w:val="00F74BAE"/>
    <w:rsid w:val="00F74D4A"/>
    <w:rsid w:val="00F75024"/>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204"/>
    <w:rsid w:val="00F82ED3"/>
    <w:rsid w:val="00F82F02"/>
    <w:rsid w:val="00F8353B"/>
    <w:rsid w:val="00F838D2"/>
    <w:rsid w:val="00F8400B"/>
    <w:rsid w:val="00F846CA"/>
    <w:rsid w:val="00F84850"/>
    <w:rsid w:val="00F849C2"/>
    <w:rsid w:val="00F84B55"/>
    <w:rsid w:val="00F854C3"/>
    <w:rsid w:val="00F857FE"/>
    <w:rsid w:val="00F85EAB"/>
    <w:rsid w:val="00F86209"/>
    <w:rsid w:val="00F867C1"/>
    <w:rsid w:val="00F869A4"/>
    <w:rsid w:val="00F86B80"/>
    <w:rsid w:val="00F86C1F"/>
    <w:rsid w:val="00F86F38"/>
    <w:rsid w:val="00F870A6"/>
    <w:rsid w:val="00F871F2"/>
    <w:rsid w:val="00F87409"/>
    <w:rsid w:val="00F903A2"/>
    <w:rsid w:val="00F911DB"/>
    <w:rsid w:val="00F911DF"/>
    <w:rsid w:val="00F9157A"/>
    <w:rsid w:val="00F91EFF"/>
    <w:rsid w:val="00F92257"/>
    <w:rsid w:val="00F922B3"/>
    <w:rsid w:val="00F92F38"/>
    <w:rsid w:val="00F92F97"/>
    <w:rsid w:val="00F930C5"/>
    <w:rsid w:val="00F943A4"/>
    <w:rsid w:val="00F94425"/>
    <w:rsid w:val="00F95793"/>
    <w:rsid w:val="00F957CB"/>
    <w:rsid w:val="00F95A25"/>
    <w:rsid w:val="00F95BC2"/>
    <w:rsid w:val="00F95C18"/>
    <w:rsid w:val="00F96628"/>
    <w:rsid w:val="00F96BC4"/>
    <w:rsid w:val="00F970F4"/>
    <w:rsid w:val="00F97590"/>
    <w:rsid w:val="00F97CFA"/>
    <w:rsid w:val="00FA0226"/>
    <w:rsid w:val="00FA0610"/>
    <w:rsid w:val="00FA078A"/>
    <w:rsid w:val="00FA07DB"/>
    <w:rsid w:val="00FA09C6"/>
    <w:rsid w:val="00FA0A10"/>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489"/>
    <w:rsid w:val="00FA69BF"/>
    <w:rsid w:val="00FA6E77"/>
    <w:rsid w:val="00FA7F5C"/>
    <w:rsid w:val="00FB0504"/>
    <w:rsid w:val="00FB0949"/>
    <w:rsid w:val="00FB0F60"/>
    <w:rsid w:val="00FB0FB7"/>
    <w:rsid w:val="00FB1295"/>
    <w:rsid w:val="00FB1C99"/>
    <w:rsid w:val="00FB1C9F"/>
    <w:rsid w:val="00FB1F18"/>
    <w:rsid w:val="00FB2213"/>
    <w:rsid w:val="00FB2217"/>
    <w:rsid w:val="00FB2D49"/>
    <w:rsid w:val="00FB325E"/>
    <w:rsid w:val="00FB33BC"/>
    <w:rsid w:val="00FB349A"/>
    <w:rsid w:val="00FB361D"/>
    <w:rsid w:val="00FB39DC"/>
    <w:rsid w:val="00FB3D4A"/>
    <w:rsid w:val="00FB4071"/>
    <w:rsid w:val="00FB419C"/>
    <w:rsid w:val="00FB4210"/>
    <w:rsid w:val="00FB42D9"/>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418"/>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0F5D"/>
    <w:rsid w:val="00FD1442"/>
    <w:rsid w:val="00FD1F5D"/>
    <w:rsid w:val="00FD21B1"/>
    <w:rsid w:val="00FD27D2"/>
    <w:rsid w:val="00FD2D3F"/>
    <w:rsid w:val="00FD2E52"/>
    <w:rsid w:val="00FD33CF"/>
    <w:rsid w:val="00FD3B47"/>
    <w:rsid w:val="00FD3FD3"/>
    <w:rsid w:val="00FD4013"/>
    <w:rsid w:val="00FD407B"/>
    <w:rsid w:val="00FD41AD"/>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21F"/>
    <w:rsid w:val="00FE2DA3"/>
    <w:rsid w:val="00FE2F67"/>
    <w:rsid w:val="00FE319E"/>
    <w:rsid w:val="00FE425E"/>
    <w:rsid w:val="00FE47AC"/>
    <w:rsid w:val="00FE511C"/>
    <w:rsid w:val="00FE526B"/>
    <w:rsid w:val="00FE5CF5"/>
    <w:rsid w:val="00FE60C3"/>
    <w:rsid w:val="00FE613B"/>
    <w:rsid w:val="00FE619C"/>
    <w:rsid w:val="00FE68FD"/>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BD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7EAE"/>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tabs>
        <w:tab w:val="left" w:pos="5818"/>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tabs>
        <w:tab w:val="left" w:pos="5818"/>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5818"/>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styleId="afe">
    <w:name w:val="footnote text"/>
    <w:basedOn w:val="a"/>
    <w:link w:val="aff"/>
    <w:uiPriority w:val="99"/>
    <w:semiHidden/>
    <w:unhideWhenUsed/>
    <w:rsid w:val="006B60B7"/>
    <w:pPr>
      <w:snapToGrid w:val="0"/>
      <w:jc w:val="left"/>
    </w:pPr>
    <w:rPr>
      <w:sz w:val="18"/>
      <w:szCs w:val="18"/>
    </w:rPr>
  </w:style>
  <w:style w:type="character" w:customStyle="1" w:styleId="aff">
    <w:name w:val="脚注文本 字符"/>
    <w:basedOn w:val="a0"/>
    <w:link w:val="afe"/>
    <w:uiPriority w:val="99"/>
    <w:semiHidden/>
    <w:rsid w:val="006B60B7"/>
    <w:rPr>
      <w:sz w:val="18"/>
      <w:szCs w:val="18"/>
      <w:lang w:val="en-GB"/>
    </w:rPr>
  </w:style>
  <w:style w:type="character" w:styleId="aff0">
    <w:name w:val="footnote reference"/>
    <w:basedOn w:val="a0"/>
    <w:uiPriority w:val="99"/>
    <w:semiHidden/>
    <w:unhideWhenUsed/>
    <w:rsid w:val="006B60B7"/>
    <w:rPr>
      <w:vertAlign w:val="superscript"/>
    </w:rPr>
  </w:style>
  <w:style w:type="numbering" w:styleId="111111">
    <w:name w:val="Outline List 1"/>
    <w:semiHidden/>
    <w:unhideWhenUsed/>
    <w:rsid w:val="004F42D7"/>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7569">
      <w:bodyDiv w:val="1"/>
      <w:marLeft w:val="0"/>
      <w:marRight w:val="0"/>
      <w:marTop w:val="0"/>
      <w:marBottom w:val="0"/>
      <w:divBdr>
        <w:top w:val="none" w:sz="0" w:space="0" w:color="auto"/>
        <w:left w:val="none" w:sz="0" w:space="0" w:color="auto"/>
        <w:bottom w:val="none" w:sz="0" w:space="0" w:color="auto"/>
        <w:right w:val="none" w:sz="0" w:space="0" w:color="auto"/>
      </w:divBdr>
    </w:div>
    <w:div w:id="156305704">
      <w:bodyDiv w:val="1"/>
      <w:marLeft w:val="0"/>
      <w:marRight w:val="0"/>
      <w:marTop w:val="0"/>
      <w:marBottom w:val="0"/>
      <w:divBdr>
        <w:top w:val="none" w:sz="0" w:space="0" w:color="auto"/>
        <w:left w:val="none" w:sz="0" w:space="0" w:color="auto"/>
        <w:bottom w:val="none" w:sz="0" w:space="0" w:color="auto"/>
        <w:right w:val="none" w:sz="0" w:space="0" w:color="auto"/>
      </w:divBdr>
    </w:div>
    <w:div w:id="575556564">
      <w:bodyDiv w:val="1"/>
      <w:marLeft w:val="0"/>
      <w:marRight w:val="0"/>
      <w:marTop w:val="0"/>
      <w:marBottom w:val="0"/>
      <w:divBdr>
        <w:top w:val="none" w:sz="0" w:space="0" w:color="auto"/>
        <w:left w:val="none" w:sz="0" w:space="0" w:color="auto"/>
        <w:bottom w:val="none" w:sz="0" w:space="0" w:color="auto"/>
        <w:right w:val="none" w:sz="0" w:space="0" w:color="auto"/>
      </w:divBdr>
    </w:div>
    <w:div w:id="672219768">
      <w:bodyDiv w:val="1"/>
      <w:marLeft w:val="0"/>
      <w:marRight w:val="0"/>
      <w:marTop w:val="0"/>
      <w:marBottom w:val="0"/>
      <w:divBdr>
        <w:top w:val="none" w:sz="0" w:space="0" w:color="auto"/>
        <w:left w:val="none" w:sz="0" w:space="0" w:color="auto"/>
        <w:bottom w:val="none" w:sz="0" w:space="0" w:color="auto"/>
        <w:right w:val="none" w:sz="0" w:space="0" w:color="auto"/>
      </w:divBdr>
    </w:div>
    <w:div w:id="769005265">
      <w:bodyDiv w:val="1"/>
      <w:marLeft w:val="0"/>
      <w:marRight w:val="0"/>
      <w:marTop w:val="0"/>
      <w:marBottom w:val="0"/>
      <w:divBdr>
        <w:top w:val="none" w:sz="0" w:space="0" w:color="auto"/>
        <w:left w:val="none" w:sz="0" w:space="0" w:color="auto"/>
        <w:bottom w:val="none" w:sz="0" w:space="0" w:color="auto"/>
        <w:right w:val="none" w:sz="0" w:space="0" w:color="auto"/>
      </w:divBdr>
    </w:div>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18431456">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059674185">
      <w:bodyDiv w:val="1"/>
      <w:marLeft w:val="0"/>
      <w:marRight w:val="0"/>
      <w:marTop w:val="0"/>
      <w:marBottom w:val="0"/>
      <w:divBdr>
        <w:top w:val="none" w:sz="0" w:space="0" w:color="auto"/>
        <w:left w:val="none" w:sz="0" w:space="0" w:color="auto"/>
        <w:bottom w:val="none" w:sz="0" w:space="0" w:color="auto"/>
        <w:right w:val="none" w:sz="0" w:space="0" w:color="auto"/>
      </w:divBdr>
    </w:div>
    <w:div w:id="1125198164">
      <w:bodyDiv w:val="1"/>
      <w:marLeft w:val="0"/>
      <w:marRight w:val="0"/>
      <w:marTop w:val="0"/>
      <w:marBottom w:val="0"/>
      <w:divBdr>
        <w:top w:val="none" w:sz="0" w:space="0" w:color="auto"/>
        <w:left w:val="none" w:sz="0" w:space="0" w:color="auto"/>
        <w:bottom w:val="none" w:sz="0" w:space="0" w:color="auto"/>
        <w:right w:val="none" w:sz="0" w:space="0" w:color="auto"/>
      </w:divBdr>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31891253">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352879194">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87611618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0195EA6-4538-4A07-85FD-AACD5820F4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790</Words>
  <Characters>4503</Characters>
  <Application>Microsoft Office Word</Application>
  <DocSecurity>0</DocSecurity>
  <Lines>37</Lines>
  <Paragraphs>10</Paragraphs>
  <ScaleCrop>false</ScaleCrop>
  <Company>OPPO</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6</cp:revision>
  <cp:lastPrinted>2018-04-04T09:40:00Z</cp:lastPrinted>
  <dcterms:created xsi:type="dcterms:W3CDTF">2023-08-10T03:56:00Z</dcterms:created>
  <dcterms:modified xsi:type="dcterms:W3CDTF">2023-08-11T02:04:00Z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